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spacing w:after="220"/>
      </w:pPr>
      <w:r>
        <w:rPr>
          <w:b/>
          <w:sz w:val="38"/>
          <w:szCs w:val="38"/>
        </w:rPr>
        <w:t>Suriye ve Türkiye: Makine almaktan kalıcı üretim becerisine</w:t>
      </w:r>
    </w:p>
    <w:p>
      <w:pPr/>
      <w:r>
        <w:rPr>
          <w:i/>
          <w:color w:val="64736B"/>
        </w:rPr>
        <w:t>Bsouria · 2026-10-23</w:t>
      </w:r>
    </w:p>
    <w:p>
      <w:pPr>
        <w:spacing w:after="220"/>
      </w:pPr>
      <w:r>
        <w:rPr>
          <w:i/>
        </w:rPr>
        <w:t>Suriye-Türkiye üretim işbirliği: tedarikçi testi, makine, eğitim ve yedek parça; yerleşik ve diaspora rolleriyle, izin ve ödeme kontrollerini içeren pratik rehber.</w:t>
      </w:r>
    </w:p>
    <w:p>
      <w:pPr>
        <w:spacing w:after="140"/>
      </w:pPr>
      <w:r>
        <w:rPr>
          <w:sz w:val="24"/>
          <w:szCs w:val="24"/>
        </w:rPr>
        <w:t xml:space="preserve">Dokuma makineleri ve kumaş ruloları; temsili sahne — Bsouria için yapay zekâyla oluşturulmuş temsil; mevcut projeyi belgelemez.</w:t>
      </w:r>
    </w:p>
    <w:p>
      <w:pPr>
        <w:spacing w:after="140"/>
      </w:pPr>
      <w:r>
        <w:rPr>
          <w:sz w:val="24"/>
          <w:szCs w:val="24"/>
        </w:rPr>
        <w:t xml:space="preserve">Kaynak ve editoryal inceleme: 23 Ekim 2026. İş örnekleri varsayımsaldır, mevcut teklif değildir; uygulamadan önce güncel şartları doğrulayın.</w:t>
      </w:r>
    </w:p>
    <w:p>
      <w:pPr>
        <w:spacing w:after="140"/>
      </w:pPr>
      <w:r>
        <w:rPr>
          <w:sz w:val="24"/>
          <w:szCs w:val="24"/>
        </w:rPr>
        <w:t xml:space="preserve">Türkiye ile yatırım konuşması bazen telefondaki makine fotoğrafıyla başlar: uygun fiyat, hızlı görünen üretim ve çözümün hazır olduğunu söyleyen satıcı. Oysa atölye sahibi fotoğraf almaz. Kendi yerinde, malzemesi, ekibi ve siparişiyle çalışması beklenen kapasite alır. Sunum ile gerçek kapasite arasında test, eğitim, bakım ve müşteri soruları vardır. Suriyeliler ve Türk ortakları için yararlı hizmetler tam burada gelişebilir. Konuyu yalnızca ucuz ekipman aramak olarak görmek, yatırımın en önemli bölümünü dışarıda bırakabilir.</w:t>
      </w:r>
    </w:p>
    <w:p>
      <w:pPr>
        <w:spacing w:after="140"/>
      </w:pPr>
      <w:r>
        <w:rPr>
          <w:sz w:val="24"/>
          <w:szCs w:val="24"/>
        </w:rPr>
        <w:t xml:space="preserve">Üretim açısından bakıyoruz: bileşen yaptırmak, ürün geliştirmek, ekipman seçmek, yedek parça düzenlemek veya tanımlı teknik hizmet sunmak. Okur Suriye, Türkiye veya üçüncü ülkede olabilir; hukuki durumlarının aynı olduğu varsayılmaz. Yazı mevcut iş ilanı veya sözleşme duyurmaz. Geniş fikrin her tarafa anlaşılır fayda sunan denenebilir ilişkiye dönüşmesini inceler. Uygun ilişki bazen tek numune, bazen eğitim, bazen düzenli tedariktir. Başlangıç biçimi, insanların gerçekten neye ihtiyaç duyduğuyla belirlenmelidir.</w:t>
      </w:r>
    </w:p>
    <w:p>
      <w:pPr>
        <w:spacing w:after="140"/>
      </w:pPr>
      <w:r>
        <w:rPr>
          <w:sz w:val="24"/>
          <w:szCs w:val="24"/>
        </w:rPr>
        <w:t xml:space="preserve">ModelNe denenir?İlk kanıtSiparişe üretimTekrarlanabilir uygunlukÖzellik, numune, kontrolDestekli ekipmanKullanılabilir kapasiteTest, eğitim, hizmet şartıParça ve hizmetYetkinlik içinde devamlılıkReferans, uyum, rol</w:t>
      </w:r>
    </w:p>
    <w:p>
      <w:pPr>
        <w:spacing w:after="140"/>
      </w:pPr>
      <w:r>
        <w:rPr>
          <w:sz w:val="24"/>
          <w:szCs w:val="24"/>
        </w:rPr>
        <w:t xml:space="preserve">1. Makinenin adıyla değil problemle başlayın</w:t>
      </w:r>
    </w:p>
    <w:p>
      <w:pPr>
        <w:spacing w:after="140"/>
      </w:pPr>
      <w:r>
        <w:rPr>
          <w:sz w:val="24"/>
          <w:szCs w:val="24"/>
        </w:rPr>
        <w:t xml:space="preserve">Sipariş kapasite küçük olduğu için mi gecikir, malzeme düzensiz geldiği için mi? Kusur ekipmandan, ölçümden veya değişen girdiden mi kaynaklanır? Yeni makine hızlı cevap görünür ama her nedeni çözmez. Sorunu iş diliyle yazın: hazırlık süresi, ölçü farkı, verilemeyen hizmet veya tekrarlanan yeniden işleme. Böylece fotoğraf yerine çözüm karşılaştırılır. Teknik görünen sıkışıklık kısmen organizasyonla ilgili olabilir. Sorunun ne zaman ve hangi üründe görüldüğünü kaydetmek, tedarikçiye de daha anlamlı soru sormayı sağlar.</w:t>
      </w:r>
    </w:p>
    <w:p>
      <w:pPr>
        <w:spacing w:after="140"/>
      </w:pPr>
      <w:r>
        <w:rPr>
          <w:sz w:val="24"/>
          <w:szCs w:val="24"/>
        </w:rPr>
        <w:t xml:space="preserve">Ek üretimi kim satın alacak?</w:t>
      </w:r>
    </w:p>
    <w:p>
      <w:pPr>
        <w:spacing w:after="140"/>
      </w:pPr>
      <w:r>
        <w:rPr>
          <w:sz w:val="24"/>
          <w:szCs w:val="24"/>
        </w:rPr>
        <w:t xml:space="preserve">Sonucun müşterisi yoksa büyük kapasite kendi başına amaç olmamalıdır. Hızlı makine talebi otomatik büyütmez. Değer küçük parti, esnek ölçü veya düzenli kalite olabilir. İşletmenin sürdürülebilir maliyet ve ritimle tekrar satabileceği sonucu sorun. Müşteri sorusu varlık büyümesinden önce gelir. Sipariş bekleyen büyük tesis yerine güvenilir küçük düzen daha yararlı olabilir. Yatırım kararı yalnızca üretilebilen miktara değil, gerçekten satılabilen ve tahsil edilebilen işe dayanmalıdır. Bu ayrım ekipmanı değerlendirmeyi kolaylaştırır.</w:t>
      </w:r>
    </w:p>
    <w:p>
      <w:pPr>
        <w:spacing w:after="140"/>
      </w:pPr>
      <w:r>
        <w:rPr>
          <w:sz w:val="24"/>
          <w:szCs w:val="24"/>
        </w:rPr>
        <w:t xml:space="preserve">2. Türkiye’de sanayi işbirliği neden araştırılır?</w:t>
      </w:r>
    </w:p>
    <w:p>
      <w:pPr>
        <w:spacing w:after="140"/>
      </w:pPr>
      <w:r>
        <w:rPr>
          <w:sz w:val="24"/>
          <w:szCs w:val="24"/>
        </w:rPr>
        <w:t xml:space="preserve">Türkiye yatırım ajansı makine ve üretim girdilerini, resmî ticaret rehberi çeşitli imalat tabanını anlatır. Bu, tedarikçi ve teknik ortak araştırmasını açıklar; her teklifi uygun veya Suriyeli alıcıyı başka alıcıyla aynı koşulda yapmaz. Mal, taraf ve hedefe göre gereklilik değişir. [Invest in Türkiye — Machinery sector] [International Trade Administration — Türkiye advanced manufacturing] [Türkiye Ministry of Trade — Dated Syria cooperation meeting, July 2026]</w:t>
      </w:r>
    </w:p>
    <w:p>
      <w:pPr>
        <w:spacing w:after="140"/>
      </w:pPr>
      <w:r>
        <w:rPr>
          <w:sz w:val="24"/>
          <w:szCs w:val="24"/>
        </w:rPr>
        <w:t xml:space="preserve">Dört ilişki incelenebilir: siparişe üretim, destekli ekipman, tanımlı parça tedariki ve uygulama veya takip hizmeti. Bunlar editoryal fikirlerdir, mevcut sipariş değildir. Proje birkaçını birleştirebilir, fakat hepsini açıklanmamış faturada saklamamalıdır. Alıcı neye ödediğini, tedarikçi neyi üstlendiğini bilir. Ekipman ve hizmet ayrıldığında teklifler de daha anlamlı karşılaştırılır. Ucuz görünen bedelin hangi desteği dışarıda bıraktığı anlaşılabilir. Karşılaştırma yalnızca toplam rakama bakılarak yapılmamalıdır.</w:t>
      </w:r>
    </w:p>
    <w:p>
      <w:pPr>
        <w:spacing w:after="140"/>
      </w:pPr>
      <w:r>
        <w:rPr>
          <w:sz w:val="24"/>
          <w:szCs w:val="24"/>
        </w:rPr>
        <w:t xml:space="preserve">Her girişim ortak şirket istemez. Deneme partisi, hizmet anlaşması veya düzenli tedarik yeterli olabilir. Şirket mülkiyet, yönetim, kayıt ve yükümlülük ekler; talep yaratmaz. Büyük yapıdan önce sınırlı işlemle neyin yapılamadığını sorun. Dil bilen ortak teknik inceleme, hukuki görüş veya imza yetkisi kontrolünün yerine geçmez. İyi bağlantı doğru uzmanı bulmaya yardım edebilir; uzmanlığın kendisi değildir. Roller böyle anlaşıldığında ilişki hem sade hem gerçekçi kurulabilir.</w:t>
      </w:r>
    </w:p>
    <w:p>
      <w:pPr>
        <w:spacing w:after="140"/>
      </w:pPr>
      <w:r>
        <w:rPr>
          <w:sz w:val="24"/>
          <w:szCs w:val="24"/>
        </w:rPr>
        <w:t xml:space="preserve">3. Siparişe üretim: Numune konuşmanın başlangıcıdır</w:t>
      </w:r>
    </w:p>
    <w:p>
      <w:pPr>
        <w:spacing w:after="140"/>
      </w:pPr>
      <w:r>
        <w:rPr>
          <w:sz w:val="24"/>
          <w:szCs w:val="24"/>
        </w:rPr>
        <w:t xml:space="preserve">Göreme’de halı dokuma, Türkiye, 2011 — Adam Jones from Kelowna, BC, Canada / Wikimedia Commons · CC BY-SA 2.0. Kırpılıp boyutlandırıldı; güncel durumu kanıtlamaz.</w:t>
      </w:r>
    </w:p>
    <w:p>
      <w:pPr>
        <w:spacing w:after="140"/>
      </w:pPr>
      <w:r>
        <w:rPr>
          <w:sz w:val="24"/>
          <w:szCs w:val="24"/>
        </w:rPr>
        <w:t xml:space="preserve">Suriye ekibi tasarım veya müşteriyi bilirken tedarikçi parça veya parti üretebilir. “Fotoğraf gibi” yeterli değildir. Kullanım, malzeme, boyut, kabul edilen sapma ve kontrol belirlenir. Ürüne özgü düzenleme görünüşle kararlaştırılmaz. Üretimden veya müşteriye tekliften önce incelenir. Kullanımı birlikte anlamak zorunlu özellik ile görsel tercihi ayırır. Numunenin hangi amaçla hazırlandığı açıklanırsa taraflar aynı parçaya bakıp farklı başarı ölçüsü kullanmaz. İlk soru güzellikten önce işlev olmalıdır.</w:t>
      </w:r>
    </w:p>
    <w:p>
      <w:pPr>
        <w:spacing w:after="140"/>
      </w:pPr>
      <w:r>
        <w:rPr>
          <w:sz w:val="24"/>
          <w:szCs w:val="24"/>
        </w:rPr>
        <w:t xml:space="preserve">Tasarım ve kalıp kime ait?</w:t>
      </w:r>
    </w:p>
    <w:p>
      <w:pPr>
        <w:spacing w:after="140"/>
      </w:pPr>
      <w:r>
        <w:rPr>
          <w:sz w:val="24"/>
          <w:szCs w:val="24"/>
        </w:rPr>
        <w:t xml:space="preserve">Geliştirme veya kalıp için ödeme varsa mülkiyet, saklanan kullanım hakkı ve taşınabilme açıklanır. Bakım ve hasarı kim üstlenir? Bunlar uygun inceleme isteyen anlaşma konusudur, ilk parti küçük diye ertelenmez. Yetki olmadan müşteri dosyası veya üçüncü kişi tasarımı paylaşılmaz. Teknik işbirliği bilgiyi sahibinin kabul ettiğinden öteye sessizce taşımamalıdır. Malzeme ve çizim üzerinden çalışan herkes paylaşım sınırını bilmelidir. Gerekli izin, üretim heyecanı içinde unutulacak küçük ayrıntı değildir.</w:t>
      </w:r>
    </w:p>
    <w:p>
      <w:pPr>
        <w:spacing w:after="140"/>
      </w:pPr>
      <w:r>
        <w:rPr>
          <w:sz w:val="24"/>
          <w:szCs w:val="24"/>
        </w:rPr>
        <w:t xml:space="preserve">Onaylı numuneye referans verin, değişiklik ve kabulü kaydedin. Malzeme veya yöntem değişince sonucu yeniden değerlendirin. Mükemmel gösterim parçasından sonra farklı parti gelmesi yerine tutarlılık aranır. Orantılı kontrol anlaşması eksik ve uygunsuzluğu varıştan önce ele alabilir. İki taraf ölçütü anlaşmazlıkta değil önceden anlamalıdır. Numune fotoğrafının yanında neyin ölçüldüğü ve hangi kullanımın denendiği de belirtilmelidir. Böylece örnek gerçek referans olur, yalnızca güzel görüntü olarak kalmaz.</w:t>
      </w:r>
    </w:p>
    <w:p>
      <w:pPr>
        <w:spacing w:after="140"/>
      </w:pPr>
      <w:r>
        <w:rPr>
          <w:sz w:val="24"/>
          <w:szCs w:val="24"/>
        </w:rPr>
        <w:t xml:space="preserve">4. Ekipman: Alış fiyatı yerine çalışma maliyeti</w:t>
      </w:r>
    </w:p>
    <w:p>
      <w:pPr>
        <w:spacing w:after="140"/>
      </w:pPr>
      <w:r>
        <w:rPr>
          <w:sz w:val="24"/>
          <w:szCs w:val="24"/>
        </w:rPr>
        <w:t xml:space="preserve">Teklifin hangi malzeme, boyut, üretim süresi, elektrik, alan ve beceriye dayandığını sorun. Başka girdili test sizin atölyenizin sonucunu kanıtlamaz. Uygun bağımsız veya uzman değerlendirme gerekebilir. Yazı makine değiştirme talimatı vermez; yetkinlik ve güvenlik önce gelir. Satıcı gösterimi incelenecek bilgidir, koşulları anlama yerine geçmez. Beklenen kullanım açıklanmazsa tedarikçinin sunduğu çözüm teknik olarak iyi olsa bile sizin ürününüze uygun olmayabilir. Soru bu uyumu anlamaya yönelmelidir.</w:t>
      </w:r>
    </w:p>
    <w:p>
      <w:pPr>
        <w:spacing w:after="140"/>
      </w:pPr>
      <w:r>
        <w:rPr>
          <w:sz w:val="24"/>
          <w:szCs w:val="24"/>
        </w:rPr>
        <w:t xml:space="preserve">Yeni ve ikinci el farklı sorular ister</w:t>
      </w:r>
    </w:p>
    <w:p>
      <w:pPr>
        <w:spacing w:after="140"/>
      </w:pPr>
      <w:r>
        <w:rPr>
          <w:sz w:val="24"/>
          <w:szCs w:val="24"/>
        </w:rPr>
        <w:t xml:space="preserve">İkinci elde durum, değişiklik, mevcut bakım geçmişi ve sarf sorulur; değer ve riske göre doğrulanır. “Yeni gibi” kontrol raporu değildir. Yenide garanti, hariçler ve fiilî hizmet sağlayıcı incelenir. Garanti kelimesi taşıma, teknisyen maliyeti, süre veya parça varlığını açıklamaz. Bunlar satın almanın faydasını değiştirebilir. Satıcının hangi hizmeti nerede verebildiği, hangi koşulda ek ücret doğacağı konuşulur. Beklentinin yalnızca bir kelimeye bırakılması gereksiz anlaşmazlık yaratabilir.</w:t>
      </w:r>
    </w:p>
    <w:p>
      <w:pPr>
        <w:spacing w:after="140"/>
      </w:pPr>
      <w:r>
        <w:rPr>
          <w:sz w:val="24"/>
          <w:szCs w:val="24"/>
        </w:rPr>
        <w:t xml:space="preserve">Kurulum, hazırlık, eğitim, deneme malzemesi, bakım ve duruşu sayın. Destekli küçük ekipman, iyi kullanılamayan büyükten uygun olabilir. Onarım veya düzenleme alımı ertelemeyi haklı çıkarabilir. İndirim; yeri, operatörü veya müşterisi olmayan varlığı aceleye getirmemelidir. Doğru teklif işletmenin sorununu karşılar. Fiyat önemlidir fakat sağladığı bütün yetenekle birlikte okunur. Ucuz alışın pahalı çalışma yaratıp yaratmadığını araştırmak, makineyi beğenmekten farklı bir iştir. Karar bu iki bakışı birlikte içermelidir.</w:t>
      </w:r>
    </w:p>
    <w:p>
      <w:pPr>
        <w:spacing w:after="140"/>
      </w:pPr>
      <w:r>
        <w:rPr>
          <w:sz w:val="24"/>
          <w:szCs w:val="24"/>
        </w:rPr>
        <w:t xml:space="preserve">5. Parça ve bakım: Fatura ile devamlılık arasındaki iş</w:t>
      </w:r>
    </w:p>
    <w:p>
      <w:pPr>
        <w:spacing w:after="140"/>
      </w:pPr>
      <w:r>
        <w:rPr>
          <w:sz w:val="24"/>
          <w:szCs w:val="24"/>
        </w:rPr>
        <w:t xml:space="preserve">Duran makine benzer görünen parça değil doğru tanım ve uyum ister. Katalog, sipariş takibi, uygun eğitim ve yetkili uzman bakım araştırılabilir hizmetlerdir. Tehlikeli müdahale veya onaysız alternatif çağrısı değildir. Mesleki yargı sınırı tanımayı ve uzmanına yönlendirmeyi içerir. Müşteri ürün, görüş ve fiilî müdahaleyi ayırt etmelidir. Her birinin sorumluluğu farklı olabilir. İletişim sırasında bu farkı açıklamak, küçük hizmetin bütün üretim hattı için güvence sanılmasını önler.</w:t>
      </w:r>
    </w:p>
    <w:p>
      <w:pPr>
        <w:spacing w:after="140"/>
      </w:pPr>
      <w:r>
        <w:rPr>
          <w:sz w:val="24"/>
          <w:szCs w:val="24"/>
        </w:rPr>
        <w:t xml:space="preserve">Model, referans, özellik ve izinli görüntü saklayın; yalnızca halk adını kullanmayın. Kaynağı, orijinal veya belirli şartlı alternatif olduğunu açıklayın; başkasının markasını sahiplenmeyin. Geçerli ürün kontrollerini inceleyin. Kesinlik amacı bilinmeyen malın gelmesini önler. Başka çalışan da açıklamadan siparişi bulabilmelidir. Bilginin tek konuşmaya bağlı olması yerine düzenli dosya kullanılır. Referans değiştirilmişse bunun nedeni yazılır ve uygun kontrol yapılır. Benzeyen iki parçanın aynı olduğu varsayılmaz.</w:t>
      </w:r>
    </w:p>
    <w:p>
      <w:pPr>
        <w:spacing w:after="140"/>
      </w:pPr>
      <w:r>
        <w:rPr>
          <w:sz w:val="24"/>
          <w:szCs w:val="24"/>
        </w:rPr>
        <w:t xml:space="preserve">Arıza kaydı, hizmet takvimi ve sık kullanılan parçaların düzeni gerçek talep varsa hizmet olabilir. Her parçayı hemen veya sıfır duruş vaat etmeyin. Bilinen referans, koşullu tahmin ve rol sınırını söyleyin. Güvenilir bilgi izlenemeyen büyük sözden değerli olabilir. Ticari fayda somut güçlüğü azaltmaktan gelir. Müşterinin neyi ölçerek hizmeti değerlendireceği anlaşılırsa işin kalitesi de konuşulabilir. Faaliyet yalnızca çok sayıda bağlantı iddiasına dayanmaz, tekrar edilebilir sonuç üretmeye yönelir.</w:t>
      </w:r>
    </w:p>
    <w:p>
      <w:pPr>
        <w:spacing w:after="140"/>
      </w:pPr>
      <w:r>
        <w:rPr>
          <w:sz w:val="24"/>
          <w:szCs w:val="24"/>
        </w:rPr>
        <w:t xml:space="preserve">6. İki tarafın anladığı kalite dosyası</w:t>
      </w:r>
    </w:p>
    <w:p>
      <w:pPr>
        <w:spacing w:after="140"/>
      </w:pPr>
      <w:r>
        <w:rPr>
          <w:sz w:val="24"/>
          <w:szCs w:val="24"/>
        </w:rPr>
        <w:t xml:space="preserve">İşbirliğini büyütmeden özellik, işletme ve destek kontrol şeması</w:t>
      </w:r>
    </w:p>
    <w:p>
      <w:pPr>
        <w:spacing w:after="140"/>
      </w:pPr>
      <w:r>
        <w:rPr>
          <w:sz w:val="24"/>
          <w:szCs w:val="24"/>
        </w:rPr>
        <w:t xml:space="preserve">Aynı terim farklı anlam taşıyabilir. Kullanım, özellik, numune, ölçüm ve kabulü içeren kısa dosya hazırlayın. Çeviri uygun teknik inceleme ister. Özgün metinde olmayan belge veya yükümlülük eklemez. Koordinatör teknik karar vericinin yerini tutmaz. Sorular teklifi güzel göstermek için yumuşatılmaz, kaydedilip yanıtlanır. Bilinmeyeni “tamam” diye çevirmek sonraki sorunu büyütebilir. Anlaşılamayan terim için durup uzman görüşü istemek, profesyonel iletişimin doğal parçasıdır. Hız doğruluğun yerine konulmamalıdır.</w:t>
      </w:r>
    </w:p>
    <w:p>
      <w:pPr>
        <w:spacing w:after="140"/>
      </w:pPr>
      <w:r>
        <w:rPr>
          <w:sz w:val="24"/>
          <w:szCs w:val="24"/>
        </w:rPr>
        <w:t xml:space="preserve">Değişiklik yeni sürüm ister</w:t>
      </w:r>
    </w:p>
    <w:p>
      <w:pPr>
        <w:spacing w:after="140"/>
      </w:pPr>
      <w:r>
        <w:rPr>
          <w:sz w:val="24"/>
          <w:szCs w:val="24"/>
        </w:rPr>
        <w:t xml:space="preserve">Yeni ölçü veya malzeme tarih, kimlik, onay ve fiyat ile süre etkisi taşır. Basit düzenli dosya yeterli olabilir. Bir ekip eskiye göre üretirken diğeri yeniye göre kontrol etmemelidir. Bu düzenleme müşterinin ihtiyacı varsa hizmet olabilir. Değeri kâğıt çoğaltmak değil somut hatayı önlemektir. Sürümün kime gönderildiğini izlemek de önemlidir. Yanlış anlaşılmada kişi hafızası yerine ortak kayıt kullanılır. Küçük düzen bütün ilişkinin daha anlaşılır işlemesine yardımcı olabilir.</w:t>
      </w:r>
    </w:p>
    <w:p>
      <w:pPr>
        <w:spacing w:after="140"/>
      </w:pPr>
      <w:r>
        <w:rPr>
          <w:sz w:val="24"/>
          <w:szCs w:val="24"/>
        </w:rPr>
        <w:t xml:space="preserve">Çizim, süreç bilgisi veya müşteri verisini iki tarafı tanıdığınız için taşımayın. Paylaşılabilir bilgi, amaç ve hak belirlenir. Eğitimde öğretici, beceri ve beklenen sonuç yazılır. Katılım her makine ustalığını, hat önünde fotoğraf işletme deneyimini kanıtlamaz. Dürüst tanım sağlam mesleki dosya kurar. Hangi işi bağımsız yapabildiğinizi ve hangisinde gözetim gerektiğini açıklayın. Gerçek sınırı belirtmek değerinizi azaltmaz; müşterinin doğru hizmeti seçmesini sağlar. Böylece deneyim iddiası sonuçla ilişkilendirilir.</w:t>
      </w:r>
    </w:p>
    <w:p>
      <w:pPr>
        <w:spacing w:after="140"/>
      </w:pPr>
      <w:r>
        <w:rPr>
          <w:sz w:val="24"/>
          <w:szCs w:val="24"/>
        </w:rPr>
        <w:t xml:space="preserve">7. Yerleşik ve diaspora için roller</w:t>
      </w:r>
    </w:p>
    <w:p>
      <w:pPr>
        <w:spacing w:after="140"/>
      </w:pPr>
      <w:r>
        <w:rPr>
          <w:sz w:val="24"/>
          <w:szCs w:val="24"/>
        </w:rPr>
        <w:t xml:space="preserve">Deneyimli kişi yasal durumda tedarikçiyi değerlendirebilir, müşteri şartını düzenleyebilir, numune izleyebilir veya belirli eğitim verebilir. Üretici iki dil arasında koordinasyon veya belgeleme isteyebilir. Bunlar araştırma alanıdır, ilan değildir. Suriye vatandaşlığı veya Türkiye’de yaşama yetkinliği kanıtlamaz. Aday sonucu ve destekleyen deneyimi anlatmalıdır. Dil becerisi mesleği tamamlar, bilgisinin yerine geçmez. Mesleki görev için hangi yetkinliğin gerektiğini anlamadan yalnızca tanışıklığa dayanmak hem çalışanı hem müşteriyi zorlayabilir. [Türkiye Ministry of Labour — Foreigners opening and working in a business] [Türkiye Ministry of Labour — Work permit application routes]</w:t>
      </w:r>
    </w:p>
    <w:p>
      <w:pPr>
        <w:spacing w:after="140"/>
      </w:pPr>
      <w:r>
        <w:rPr>
          <w:sz w:val="24"/>
          <w:szCs w:val="24"/>
        </w:rPr>
        <w:t xml:space="preserve">Türkiye Çalışma Bakanlığı işyeri kuruluşu ile çalışma yetkisini ve statülere göre yolları ayırır. Şirket sahipliğinin otomatik çalışma hakkı verdiği varsayılmaz. Geçici koruma ve diğer ikamet durumları aynı değildir. Güncel resmî bilgi ve uygun uzmana başvurun; pay alımıyla otomatik izin sözüne dayanmayın.</w:t>
      </w:r>
    </w:p>
    <w:p>
      <w:pPr>
        <w:spacing w:after="140"/>
      </w:pPr>
      <w:r>
        <w:rPr>
          <w:sz w:val="24"/>
          <w:szCs w:val="24"/>
        </w:rPr>
        <w:t xml:space="preserve">Başka ülkedeki diaspora üyesi müşteri veya satış kanalını bilip bilgi ve finansman katabilir. İkamet ülkesindeki kurallar da incelenir; hizmet ücreti yatırımdan ayrılır. Çok pasaport veya hesap taraf, vergi ve sözleşme kontrolünü kaldırmaz. Yetki, karar ve başkasının onayı gereken konular yazılır. Yararlı tanıştırma sessizce teslim veya tahsil sorumluluğuna dönüşmemelidir. Rol değişebilir, fakat açık anlaşmayla değişmelidir. Kimin neyi üstlendiği yalnızca insanların iyi niyetine veya aynı dili konuşmasına bırakılmaz.</w:t>
      </w:r>
    </w:p>
    <w:p>
      <w:pPr>
        <w:spacing w:after="140"/>
      </w:pPr>
      <w:r>
        <w:rPr>
          <w:sz w:val="24"/>
          <w:szCs w:val="24"/>
        </w:rPr>
        <w:t xml:space="preserve">8. Teslim, menşe ve ödeme son güne bırakılmaz</w:t>
      </w:r>
    </w:p>
    <w:p>
      <w:pPr>
        <w:spacing w:after="140"/>
      </w:pPr>
      <w:r>
        <w:rPr>
          <w:sz w:val="24"/>
          <w:szCs w:val="24"/>
        </w:rPr>
        <w:t xml:space="preserve">Güzergâh, hareket, ürün, araç ve kişiler uygulamada doğrulanır. Bilinen kapı veya ticari toplantı her mala izin değildir. Parça alımı veya Türkiye’de depo, otomatik Türk menşei veya anlaşma avantajı sağlamaz. Muafiyete dayalı fiyat öncesi ürün kuralı incelenir. Transit, işleme ve yerel üretim eş anlamlı değildir. Terimlerin doğru kullanılması teklifin hangi varsayımla hazırlandığını anlamaya yardım eder. Şartlar değişirse eski bilgiye bağlı kalmak yerine yeniden doğrulama yapılmalıdır. [International Trade Administration — Türkiye import requirements] [US Treasury / OFAC — Current Syria-related measures] [Council of the EU — Syria measures and relations]</w:t>
      </w:r>
    </w:p>
    <w:p>
      <w:pPr>
        <w:spacing w:after="140"/>
      </w:pPr>
      <w:r>
        <w:rPr>
          <w:sz w:val="24"/>
          <w:szCs w:val="24"/>
        </w:rPr>
        <w:t xml:space="preserve">Gerçek belgeyle lisanslı kurum üzerinden kullanılabilir ödeme hazırlayın. Hizmeti yanlış mal açıklamasında gizlemeyin, tarafı farklı göstermeyin. Geçerli mal ve taraf kontrolleri sürer; genel rahatlama her bankayı kabul etmeye zorlamaz. Belirsizde kapalı yol yerine açıklama isteyin. Takvim ve belge ihtiyacı avans sözünden önce anlaşılır. Transferin kolay görünmesi gerekçesini anlama yerine geçmez. İşlemin niteliği ile faturanın anlattığı iş birbirine uygun olmalıdır. Bu açıklık sonradan düzeltme ihtiyacını azaltabilir.</w:t>
      </w:r>
    </w:p>
    <w:p>
      <w:pPr>
        <w:spacing w:after="140"/>
      </w:pPr>
      <w:r>
        <w:rPr>
          <w:sz w:val="24"/>
          <w:szCs w:val="24"/>
        </w:rPr>
        <w:t xml:space="preserve">Fiziksel teslim ve performans kabulü başka yerde olabilir, aynı olay değildir. Belge anlamı, kabul kapsamı ve sonraki sorun belirlenir. Kontrol etmediğiniz tanımı imzalamayın, yetkisiz kişiden teknik sonucu onaylamasını istemeyin. Açıklık tedarikçi ve alıcıyı korur. Sorun ortak anlaşmadan incelenebilir. Sonucun nerede test edileceği ve kimin katılacağı baştan bilindiğinde taraflar gereken hazırlığı yapabilir. Teslim tutanağı ile teknik raporun aynı şeyi söylediği varsayılmamalıdır. Her kaydın işlevi anlaşılmalıdır.</w:t>
      </w:r>
    </w:p>
    <w:p>
      <w:pPr>
        <w:spacing w:after="140"/>
      </w:pPr>
      <w:r>
        <w:rPr>
          <w:sz w:val="24"/>
          <w:szCs w:val="24"/>
        </w:rPr>
        <w:t xml:space="preserve">9. Büyük ilişkiden önce tek ürün</w:t>
      </w:r>
    </w:p>
    <w:p>
      <w:pPr>
        <w:spacing w:after="140"/>
      </w:pPr>
      <w:r>
        <w:rPr>
          <w:sz w:val="24"/>
          <w:szCs w:val="24"/>
        </w:rPr>
        <w:t xml:space="preserve">Sanayi dikiş makinesi yedek parçaları; temsili sahne — Bsouria için yapay zekâyla oluşturulmuş temsil; mevcut projeyi belgelemez.</w:t>
      </w:r>
    </w:p>
    <w:p>
      <w:pPr>
        <w:spacing w:after="140"/>
      </w:pPr>
      <w:r>
        <w:rPr>
          <w:sz w:val="24"/>
          <w:szCs w:val="24"/>
        </w:rPr>
        <w:t xml:space="preserve">Profesyonel alıcıya kumaş çanta yapan hayalî atölye ölçü ve bitiş düzeni ister. Mevcut sipariş değildir. Sorunu anlatır, örnek toplar ve denenebilir teklif ister. Tedarikçiden bütün işletme problemini çözmesi beklenmez; video hızı tek ölçüt olmaz. Test, eğitim ve ölçümün yeterli olduğunu, bir alet gerektiğini veya ekipmanın uygun olmadığını gösterebilir. Sonuçların maliyeti farklıdır. Kanıt alımdan önce gelir. Müşteri iyileştirmeyi değerli buluyor mu sorusu da teknik başarı kadar önemlidir.</w:t>
      </w:r>
    </w:p>
    <w:p>
      <w:pPr>
        <w:spacing w:after="140"/>
      </w:pPr>
      <w:r>
        <w:rPr>
          <w:sz w:val="24"/>
          <w:szCs w:val="24"/>
        </w:rPr>
        <w:t xml:space="preserve">Sonuç ve kalan kusur saklanır; parti, eğitim veya alım şartı yeniden incelenir. Deneme sonraki aşamayı kaldırmaz, bilgili yapar. Kullanımı olmayan teknik iyileşme şimdi yatırım gerektirmeyebilir. Ekip öğrendiğini başka üründe de değerlendirebilir. Kararın olumlu çıkması zorunlu değildir. Testin sınırı bilindiğinde sonuç gereğinden geniş iddiaya dönüşmez. Küçük deney, hangi sorunun daha fazla inceleme istediğini gösterdiği için de yararlıdır. Bu bilgi sonraki bütçenin amacını açıklar.</w:t>
      </w:r>
    </w:p>
    <w:p>
      <w:pPr>
        <w:spacing w:after="140"/>
      </w:pPr>
      <w:r>
        <w:rPr>
          <w:sz w:val="24"/>
          <w:szCs w:val="24"/>
        </w:rPr>
        <w:t xml:space="preserve">10. Üretimin çevresinde hizmet kurmak</w:t>
      </w:r>
    </w:p>
    <w:p>
      <w:pPr>
        <w:spacing w:after="140"/>
      </w:pPr>
      <w:r>
        <w:rPr>
          <w:sz w:val="24"/>
          <w:szCs w:val="24"/>
        </w:rPr>
        <w:t xml:space="preserve">Özellik dosyası, izinli parça referansı, numune takvimi ve teknik incelenmiş kılavuz somut hizmettir. Sağlayıcı çalışma hakkını ve sorumluluğu kontrol eder. İki dil bilmek her sanayide teknik çeviri yapmayı sağlamaz. Ölçü, malzeme ve güvenlik sorusu bazen başka uzman ister. Koordinatör satıcı sözünü büyütmez veya müşterinin zor sorusunu saklamaz. İletişimin değeri gerçek cevabı korumasıdır. Bilinmeyeni hızlı onaylamak, ilişkiyi kolaylaştırmak yerine sonraki tartışmayı büyütebilir.</w:t>
      </w:r>
    </w:p>
    <w:p>
      <w:pPr>
        <w:spacing w:after="140"/>
      </w:pPr>
      <w:r>
        <w:rPr>
          <w:sz w:val="24"/>
          <w:szCs w:val="24"/>
        </w:rPr>
        <w:t xml:space="preserve">Sınırlı ücretli görev çıktı, hak ve değerlendirme tanımlar; sessizce imza veya para toplama yetkisi vermez. Birden fazla taraftan bedel varsa açıklanır ve çıkar çatışması ele alınır. Müşteri temsilci, satıcı ve bağımsız görüşü ayırt eder. Böylece hizmet başka mesleklerin yerine geçtiğini iddia etmeden yararlı olabilir. Görevin başında sınırı söylemek, sonuçta beklenmeyen sorumluluğu reddetmekten daha sağlıklıdır. Tarafların anlaşması işin nasıl büyüyebileceğini de gerçekçi biçimde belirleyebilir.</w:t>
      </w:r>
    </w:p>
    <w:p>
      <w:pPr>
        <w:spacing w:after="140"/>
      </w:pPr>
      <w:r>
        <w:rPr>
          <w:sz w:val="24"/>
          <w:szCs w:val="24"/>
        </w:rPr>
        <w:t xml:space="preserve">11. Finansmanda mülkiyet ile kullanımı ayırın</w:t>
      </w:r>
    </w:p>
    <w:p>
      <w:pPr>
        <w:spacing w:after="140"/>
      </w:pPr>
      <w:r>
        <w:rPr>
          <w:sz w:val="24"/>
          <w:szCs w:val="24"/>
        </w:rPr>
        <w:t xml:space="preserve">Diaspora üyesi yakın veya ortağın atölyesine ekipman finanse edebilir. Mülkiyet, kullanım, satış, kapanış ve ayrılma yazılır. Aile yardımı açıklanmamış paya, her harcama otomatik sermayeye dönüşmez. Hak, kayıt ve vergi incelenir. Paradan beklenti makineden beklenti kadar açık olmalıdır. Hazırlık, eğitim ve üretimsiz zaman sayılır. Her aşamanın sonucu, bütçesi ve devam kararı vardır. Çalışan makine sabit getiri vaadi gerekçesi değildir. Müşteri, kalite, tahsilat ve giderler ayrı faktörlerdir.</w:t>
      </w:r>
    </w:p>
    <w:p>
      <w:pPr>
        <w:spacing w:after="140"/>
      </w:pPr>
      <w:r>
        <w:rPr>
          <w:sz w:val="24"/>
          <w:szCs w:val="24"/>
        </w:rPr>
        <w:t xml:space="preserve">Makine çalışırken işletme ticari zorluk yaşayabilir. Anlaşma bu etkenleri heyecanın arkasında gizlememelidir. Finansör neyi kontrol ettiğini, uygulayan hangi kararı verebildiğini bilir. Bütçe varsayımı değiştiğinde tarafların nasıl görüşeceği kararlaştırılır. Bu düzen tüm riski ortadan kaldırmaz; riskin nerede olduğunu konuşmayı sağlar. Kimsenin anlamadığı büyük ortaklık yerine anlaşılır küçük düzen daha iyi başlangıç olabilir. Başarı ve başarısızlık olasılığı aynı ciddiyetle değerlendirilmelidir.</w:t>
      </w:r>
    </w:p>
    <w:p>
      <w:pPr>
        <w:spacing w:after="140"/>
      </w:pPr>
      <w:r>
        <w:rPr>
          <w:sz w:val="24"/>
          <w:szCs w:val="24"/>
        </w:rPr>
        <w:t xml:space="preserve">12. Araştırma her zaman satın almayla bitmez</w:t>
      </w:r>
    </w:p>
    <w:p>
      <w:pPr>
        <w:spacing w:after="140"/>
      </w:pPr>
      <w:r>
        <w:rPr>
          <w:sz w:val="24"/>
          <w:szCs w:val="24"/>
        </w:rPr>
        <w:t xml:space="preserve">İhtiyaç ve kullanıcı anlatılır, bilgi toplanır, uygun tedarikçiler sınırlandırılır. Kimlik ve ilgili deneyim incelenir. Farklı özellikleri gönderip sonra fiyatları eşit saymak yerine karşılaştırılabilir talep hazırlanır. Cevapsız soru iyimser rakamla kapatılmaz. Numune, uygun kontrol, destek ve tam gider incelenir. İzinler ilk araştırmadan uzun sürebilir. Karar dar deneme, erteleme, tedarikçi veya hiç alım olmayabilir. İyi karar her zaman evet değildir. Yapılabilirliği ve taşınabilecek yükü anlamaya dayanır.</w:t>
      </w:r>
    </w:p>
    <w:p>
      <w:pPr>
        <w:spacing w:after="140"/>
      </w:pPr>
      <w:r>
        <w:rPr>
          <w:sz w:val="24"/>
          <w:szCs w:val="24"/>
        </w:rPr>
        <w:t xml:space="preserve">Kimlik belirsiz, özellik saklı, belge yanlış veya izin eksikse durulur. Miktarı artırmak boşluğu çözmez. Temel soruya tahammül etmeyen anlaşma yıllarca üretim için zayıf temeldir. Baskı yerine zaman ve bilgi istenir. Bir tarafın acele etmesi sizin inceleme ihtiyacınızı ortadan kaldırmaz. Durmak fikri tümden reddetmek de değildir; hangi bilgi tamamlanınca yeniden bakılacağını gösterebilir. Bu yaklaşım öğrenileni korur ve sonraki görüşmeyi daha somut hale getirir.</w:t>
      </w:r>
    </w:p>
    <w:p>
      <w:pPr>
        <w:spacing w:after="140"/>
      </w:pPr>
      <w:r>
        <w:rPr>
          <w:sz w:val="24"/>
          <w:szCs w:val="24"/>
        </w:rPr>
        <w:t xml:space="preserve">13. Eğitim ve garantiyi kullanılabilir hizmete dönüştürün</w:t>
      </w:r>
    </w:p>
    <w:p>
      <w:pPr>
        <w:spacing w:after="140"/>
      </w:pPr>
      <w:r>
        <w:rPr>
          <w:sz w:val="24"/>
          <w:szCs w:val="24"/>
        </w:rPr>
        <w:t xml:space="preserve">Kim, hangi dilde, nerede ve hangi konuda eğitilecek? İşletme, kalite veya tanımlı bakım ayrılır. Belge ve değerlendirme hazırlanır. Katılım yetkinlik kanıtı değildir. Öğrenen kendi görevini ve yardım isteyeceği sınırı bilir. Ziyaret sonrası irtibat, gereken bilgi, kapsam dışı ücret ve uzaktan desteğin sınırı açıklanır. Sürekli destek sözü tarih veya istisna anlatmaz. Üretici talimatı ve yetkin yardım rastgele onarım önerisinden önce gelir. Makale kılavuzun veya yetkili eğitimin yerine geçmez.</w:t>
      </w:r>
    </w:p>
    <w:p>
      <w:pPr>
        <w:spacing w:after="140"/>
      </w:pPr>
      <w:r>
        <w:rPr>
          <w:sz w:val="24"/>
          <w:szCs w:val="24"/>
        </w:rPr>
        <w:t xml:space="preserve">Bilgi tek kişideyse uygun ekibe aktarımı, hak ve zamana saygıyla anlaşılır. Belgeleme ücretli hizmet olabilir; uzmanlığı bedelsiz alma değildir. Katılımcının başlangıç bilgisi de önemlidir. Deneyimli operatöre uygun oturum yeni başlayana uymayabilir. Hangi materyalin saklanabildiği ve yorumlama gereği konuşulur. Garanti bildiriminde belirti ile teşhis ayrılır. Her şeyi denediğini göstermek için tehlikeli müdahale yapılmaz. İnceleme ve kapsam dışı maliyetin nasıl ele alınacağı anlaşılır. Taraflar cihaz ve koşul incelenmeden sonuca atlamamalıdır.</w:t>
      </w:r>
    </w:p>
    <w:p>
      <w:pPr>
        <w:spacing w:after="140"/>
      </w:pPr>
      <w:r>
        <w:rPr>
          <w:sz w:val="24"/>
          <w:szCs w:val="24"/>
        </w:rPr>
        <w:t xml:space="preserve">İş sonunda teslim, açık madde ve sonraki adım yazılır. Tamamlanmış iş, hiç sipariş edilmemiş ek talepten ayrılır. Deneyim sonraki teklifi değiştirmelidir. Daha çok zaman veya girdi gerektiren görev eski varsayımla sessizce tekrarlanmamalıdır. Gerekçeli revizyon ilişkiyi korur. Müşteri ne satın aldığını, sağlayıcı hangi sonucu üstlendiğini anlar. Küçük denemenin bilgisi böylece iki tarafın da yararlanabildiği daha doğru anlaşmaya dönüşür. Öğrenme yalnızca makinenin çalışmasına değil, ilişkinin düzenine de yansır.</w:t>
      </w:r>
    </w:p>
    <w:p>
      <w:pPr>
        <w:spacing w:after="140"/>
      </w:pPr>
      <w:r>
        <w:rPr>
          <w:sz w:val="24"/>
          <w:szCs w:val="24"/>
        </w:rPr>
        <w:t xml:space="preserve">Teklif dosyasını gerçek kullanım üzerinden okumak</w:t>
      </w:r>
    </w:p>
    <w:p>
      <w:pPr>
        <w:spacing w:after="140"/>
      </w:pPr>
      <w:r>
        <w:rPr>
          <w:sz w:val="24"/>
          <w:szCs w:val="24"/>
        </w:rPr>
        <w:t xml:space="preserve">İki teklif masaya geldiğinde önce aynı ürünü ve aynı sonucu anlatıp anlatmadıklarına bakın. Birinde eğitim dahil, diğerinde yalnızca makine olabilir. Birinde numune malzemesi alıcıdan beklenir, diğerinde satıcı sağlar. Bu farklar toplam rakamın arkasında kaybolursa ucuz görünen seçenek sonradan ek iş çıkarabilir. Karşılaştırma sayfasına dahil olan, hariç olan, henüz yanıtlanmayan ve uzman incelemesi gereken başlıkları ayrı yazın. Her boşluğu hemen bir tahminle doldurmak zorunda değilsiniz.</w:t>
      </w:r>
    </w:p>
    <w:p>
      <w:pPr>
        <w:spacing w:after="140"/>
      </w:pPr>
      <w:r>
        <w:rPr>
          <w:sz w:val="24"/>
          <w:szCs w:val="24"/>
        </w:rPr>
        <w:t xml:space="preserve">Numune hazırlığının maliyet ve süresi de açık olmalıdır. Geliştirme için ücret ödeniyorsa bunun hangi işi karşıladığı ve son ürüne nasıl yansıyacağı anlaşılır. Numunenin bedelsiz olması otomatik olarak daha iyi teklif anlamına gelmez. Önemli olan hangi sorunun test edildiği, hangi malzemenin kullanıldığı ve sonucun nasıl kaydedildiğidir. Gösterim parçası ile ticari partinin aynı koşullarda yapılacağı varsayılmadan, değişiklik ihtimali açıkça konuşulmalıdır. Referans numune fiziksel veya belgeli biçimde korunabilir.</w:t>
      </w:r>
    </w:p>
    <w:p>
      <w:pPr>
        <w:spacing w:after="140"/>
      </w:pPr>
      <w:r>
        <w:rPr>
          <w:sz w:val="24"/>
          <w:szCs w:val="24"/>
        </w:rPr>
        <w:t xml:space="preserve">Ambalajı da sonradan eklenecek görüntü saymayın. Parçanın nasıl taşınacağı, hangi yüzeyin korunması gerektiği ve müşterinin paketi nasıl tanıyacağı pratik sorulardır. Uzman gerektiren taşıma veya muhafaza şartı varsa uygun kişiye başvurulur. Burada her ürüne uygun paket tarifi verilmez. Amaç, ambalajın fiyat ve teslim anlaşmasında görünür olmasıdır. Kutunun varlığı ürünün bütün yol koşullarına dayanacağını kanıtlamaz. Bir testin gösterdiği sınır, bütün taşıma yöntemlerine uygunluk diye büyütülmemelidir.</w:t>
      </w:r>
    </w:p>
    <w:p>
      <w:pPr>
        <w:spacing w:after="140"/>
      </w:pPr>
      <w:r>
        <w:rPr>
          <w:sz w:val="24"/>
          <w:szCs w:val="24"/>
        </w:rPr>
        <w:t xml:space="preserve">İşin bir bölümü başka sağlayıcıya verilecekse müşteriyle yapılan anlaşma ve veri hakları kontrol edilir. Kim uygulayacak, kiminle iletişim kurulacak ve ana tedarikçinin sorumluluğu nedir? Alt sağlayıcının varlığını gizlemek güven kurmaz. Öte yandan her küçük görevin ayrıntısını gereksiz kişisel veriyle paylaşmak da şart değildir. Gerekli bilgi, rolü açıklayacak ve doğru kontrolü sağlayacak kadar olmalıdır. Yetki ile bilgi erişimi işin ihtiyacına göre sınırlandırılır. Dosyanın amacı herkesin her şeyi bilmesi değil, doğru kişinin gerekli bilgiyi almasıdır.</w:t>
      </w:r>
    </w:p>
    <w:p>
      <w:pPr>
        <w:spacing w:after="140"/>
      </w:pPr>
      <w:r>
        <w:rPr>
          <w:sz w:val="24"/>
          <w:szCs w:val="24"/>
        </w:rPr>
        <w:t xml:space="preserve">Uzun vadeli tedarikte aynı ürünün tekrar siparişinde nelerin değişebileceği belirlenir. Malzeme, takvim veya maliyet değişimi yeni teyit isteyebilir. Eski fotoğrafı yeniden göndermek her şartın aynı kaldığını göstermez. Geçmişte iyi çalışan ilişki değerlidir; yine de yeni siparişin özellikleri ve kabulü yazılı biçimde anlaşılır. Böylece güven, kontrolü tamamen kaldırmak yerine kontrolü daha düzenli hale getirir. Taraflar önceki deneyimi daha az hata ve daha açık plan için kullanabilir.</w:t>
      </w:r>
    </w:p>
    <w:p>
      <w:pPr>
        <w:spacing w:after="140"/>
      </w:pPr>
      <w:r>
        <w:rPr>
          <w:sz w:val="24"/>
          <w:szCs w:val="24"/>
        </w:rPr>
        <w:t xml:space="preserve">Son olarak müşteri geri bildirimini kişisel başarı veya başarısızlık etiketi haline getirmeyin. Hangi ölçü beklendi, hangi sonuç alındı, hangi değişiklik yararlı olabilir sorularına dönün. Tek yorum bütün pazarı temsil etmez; tekrarlanan somut sorun ise incelenmeye değerdir. Küçük rapor ve düzenli görüşme, büyük vaatlerden daha çok bilgi üretebilir. Üretim ortaklığının gücü yalnızca ilk siparişte değil, tarafların deneyimden öğrenip bir sonraki işi daha doğru tarif edebilmesinde görülür.</w:t>
      </w:r>
    </w:p>
    <w:p>
      <w:pPr>
        <w:spacing w:after="140"/>
      </w:pPr>
      <w:r>
        <w:rPr>
          <w:sz w:val="24"/>
          <w:szCs w:val="24"/>
        </w:rPr>
        <w:t xml:space="preserve">14. Daha iyi konuşma açan mesleki dosya</w:t>
      </w:r>
    </w:p>
    <w:p>
      <w:pPr>
        <w:spacing w:after="140"/>
      </w:pPr>
      <w:r>
        <w:rPr>
          <w:sz w:val="24"/>
          <w:szCs w:val="24"/>
        </w:rPr>
        <w:t xml:space="preserve">Kanıtlanabilir işi ve rolünüzü gösterin, eğitim örneğini ayırın, kişi, çizim ve bilgi için izin alın. Başka fabrikayı kendi, başka sertifikayı kendi onayınız gibi sunmayın. Küçük dürüst dosya her sanayi çözümü vaadinden yararlıdır. Bsouria keşfe yardım eder, tedarikçi belgelemez veya çalışma izni vermez. Uygun doğrulama ve anlaşma işbirliğini kurar. Kalıcı fayda ekibin sürecin neden çalıştığını, ne zaman aksadığını ve büyümeden önce nereden yetkin yardım alınacağını bilmesi olabilir.</w:t>
      </w:r>
    </w:p>
    <w:p>
      <w:pPr>
        <w:spacing w:after="140"/>
      </w:pPr>
      <w:r>
        <w:rPr>
          <w:sz w:val="24"/>
          <w:szCs w:val="24"/>
        </w:rPr>
        <w:t xml:space="preserve">Sık sorulan sorular</w:t>
      </w:r>
    </w:p>
    <w:p>
      <w:pPr>
        <w:spacing w:after="140"/>
      </w:pPr>
      <w:r>
        <w:rPr>
          <w:sz w:val="24"/>
          <w:szCs w:val="24"/>
        </w:rPr>
        <w:t xml:space="preserve">İşbirliği büyük makine almak mıdır?</w:t>
      </w:r>
    </w:p>
    <w:p>
      <w:pPr>
        <w:spacing w:after="140"/>
      </w:pPr>
      <w:r>
        <w:rPr>
          <w:sz w:val="24"/>
          <w:szCs w:val="24"/>
        </w:rPr>
        <w:t xml:space="preserve">Hayır. Parça, deneme partisi, eğitim, belgeleme veya tanımlı yedek parça hizmeti olabilir. Varlık veya yapıdan önce problem, müşteri ve uygulama kapasitesiyle başlayın.</w:t>
      </w:r>
    </w:p>
    <w:p>
      <w:pPr>
        <w:spacing w:after="140"/>
      </w:pPr>
      <w:r>
        <w:rPr>
          <w:sz w:val="24"/>
          <w:szCs w:val="24"/>
        </w:rPr>
        <w:t xml:space="preserve">Şirket kuran Suriyeli otomatik çalışabilir mi?</w:t>
      </w:r>
    </w:p>
    <w:p>
      <w:pPr>
        <w:spacing w:after="140"/>
      </w:pPr>
      <w:r>
        <w:rPr>
          <w:sz w:val="24"/>
          <w:szCs w:val="24"/>
        </w:rPr>
        <w:t xml:space="preserve">Böyle varsayılmamalıdır. Sahiplik, işletme, ikamet ve izin statü ile faaliyete göre farklıdır. Aracı sözüne göre hareket etmeden güncel bakanlık bilgisini ve uzmanı inceleyin.</w:t>
      </w:r>
    </w:p>
    <w:p>
      <w:pPr>
        <w:spacing w:after="140"/>
      </w:pPr>
      <w:r>
        <w:rPr>
          <w:sz w:val="24"/>
          <w:szCs w:val="24"/>
        </w:rPr>
        <w:t xml:space="preserve">Benzer tedarikçiler nasıl karşılaştırılır?</w:t>
      </w:r>
    </w:p>
    <w:p>
      <w:pPr>
        <w:spacing w:after="140"/>
      </w:pPr>
      <w:r>
        <w:rPr>
          <w:sz w:val="24"/>
          <w:szCs w:val="24"/>
        </w:rPr>
        <w:t xml:space="preserve">Özellik, numune, kontrol, tarih, destek, hak ve tam maliyete bakın. Fotoğraf veya fiyat eşdeğerlik kanıtı değildir. Kimlik ve yetkiyi doğrulayın; geniş taahhütten önce uygun deneme yapın.</w:t>
      </w:r>
    </w:p>
    <w:p>
      <w:pPr>
        <w:spacing w:after="140"/>
      </w:pPr>
      <w:r>
        <w:rPr>
          <w:sz w:val="24"/>
          <w:szCs w:val="24"/>
        </w:rPr>
        <w:t xml:space="preserve">Transit veya kısmi üretim Türk menşei verir mi?</w:t>
      </w:r>
    </w:p>
    <w:p>
      <w:pPr>
        <w:spacing w:after="140"/>
      </w:pPr>
      <w:r>
        <w:rPr>
          <w:sz w:val="24"/>
          <w:szCs w:val="24"/>
        </w:rPr>
        <w:t xml:space="preserve">Otomatik vermez. Menşe ve avantaj ürün kuralı, işlem ve geçerli düzenlemeye bağlıdır. Varsayılan muafiyetle fiyatlamayın; belirli işlem için uzman incelemesi alın.</w:t>
      </w:r>
    </w:p>
    <w:p>
      <w:pPr>
        <w:spacing w:after="140"/>
      </w:pPr>
      <w:r>
        <w:rPr>
          <w:sz w:val="24"/>
          <w:szCs w:val="24"/>
        </w:rPr>
        <w:t xml:space="preserve">Bunlar mevcut işler veya alım talepleri mi?</w:t>
      </w:r>
    </w:p>
    <w:p>
      <w:pPr>
        <w:spacing w:after="140"/>
      </w:pPr>
      <w:r>
        <w:rPr>
          <w:sz w:val="24"/>
          <w:szCs w:val="24"/>
        </w:rPr>
        <w:t xml:space="preserve">Hayır. Eğitsel örnek ve araştırma yönleridir; talep veya kazanç garantisi yoktur. Gerçek müşteri, beceri, güncel şart, yasal uygulama ve ödeme gerekir.</w:t>
      </w:r>
    </w:p>
    <w:p>
      <w:pPr>
        <w:spacing w:after="140"/>
      </w:pPr>
      <w:r>
        <w:rPr>
          <w:sz w:val="24"/>
          <w:szCs w:val="24"/>
        </w:rPr>
        <w:t xml:space="preserve">Bsouria nasıl yardımcı olabilir?</w:t>
      </w:r>
    </w:p>
    <w:p>
      <w:pPr>
        <w:spacing w:after="140"/>
      </w:pPr>
      <w:r>
        <w:rPr>
          <w:sz w:val="24"/>
          <w:szCs w:val="24"/>
        </w:rPr>
        <w:t xml:space="preserve">Yayımlanan yazı, profil ve fırsatları soruları anlamak ve faaliyeti anlatmak için kullanın. İlan garanti veya onay değildir. Taraf, hak, belge ve uygulamayı bağımsız doğrulayın.</w:t>
      </w:r>
    </w:p>
    <w:p>
      <w:pPr>
        <w:spacing w:after="140"/>
      </w:pPr>
      <w:r>
        <w:rPr>
          <w:sz w:val="24"/>
          <w:szCs w:val="24"/>
        </w:rPr>
        <w:t xml:space="preserve">Kaynaklar ve ek okumalar</w:t>
      </w:r>
    </w:p>
    <w:p>
      <w:pPr>
        <w:spacing w:after="140"/>
      </w:pPr>
      <w:r>
        <w:rPr>
          <w:sz w:val="24"/>
          <w:szCs w:val="24"/>
        </w:rPr>
        <w:t xml:space="preserve">Invest in Türkiye — Machinery sector</w:t>
      </w:r>
    </w:p>
    <w:p>
      <w:pPr>
        <w:spacing w:after="140"/>
      </w:pPr>
      <w:r>
        <w:rPr>
          <w:sz w:val="24"/>
          <w:szCs w:val="24"/>
        </w:rPr>
        <w:t xml:space="preserve">International Trade Administration — Türkiye advanced manufacturing</w:t>
      </w:r>
    </w:p>
    <w:p>
      <w:pPr>
        <w:spacing w:after="140"/>
      </w:pPr>
      <w:r>
        <w:rPr>
          <w:sz w:val="24"/>
          <w:szCs w:val="24"/>
        </w:rPr>
        <w:t xml:space="preserve">Türkiye Ministry of Labour — Foreigners opening and working in a business</w:t>
      </w:r>
    </w:p>
    <w:p>
      <w:pPr>
        <w:spacing w:after="140"/>
      </w:pPr>
      <w:r>
        <w:rPr>
          <w:sz w:val="24"/>
          <w:szCs w:val="24"/>
        </w:rPr>
        <w:t xml:space="preserve">Türkiye Ministry of Labour — Work permit application routes</w:t>
      </w:r>
    </w:p>
    <w:p>
      <w:pPr>
        <w:spacing w:after="140"/>
      </w:pPr>
      <w:r>
        <w:rPr>
          <w:sz w:val="24"/>
          <w:szCs w:val="24"/>
        </w:rPr>
        <w:t xml:space="preserve">International Trade Administration — Türkiye import requirements</w:t>
      </w:r>
    </w:p>
    <w:p>
      <w:pPr>
        <w:spacing w:after="140"/>
      </w:pPr>
      <w:r>
        <w:rPr>
          <w:sz w:val="24"/>
          <w:szCs w:val="24"/>
        </w:rPr>
        <w:t xml:space="preserve">US Treasury / OFAC — Current Syria-related measures</w:t>
      </w:r>
    </w:p>
    <w:p>
      <w:pPr>
        <w:spacing w:after="140"/>
      </w:pPr>
      <w:r>
        <w:rPr>
          <w:sz w:val="24"/>
          <w:szCs w:val="24"/>
        </w:rPr>
        <w:t xml:space="preserve">Council of the EU — Syria measures and relations</w:t>
      </w:r>
    </w:p>
    <w:p>
      <w:pPr>
        <w:spacing w:after="140"/>
      </w:pPr>
      <w:r>
        <w:rPr>
          <w:sz w:val="24"/>
          <w:szCs w:val="24"/>
        </w:rPr>
        <w:t xml:space="preserve">Türkiye Ministry of Trade — Dated Syria cooperation meeting, July 2026</w:t>
      </w:r>
    </w:p>
    <w:p>
      <w:pPr>
        <w:spacing w:after="140"/>
      </w:pPr>
      <w:r>
        <w:rPr>
          <w:sz w:val="24"/>
          <w:szCs w:val="24"/>
        </w:rPr>
        <w:t xml:space="preserve">Bsouria üzerinde keşfedin</w:t>
      </w:r>
    </w:p>
    <w:p>
      <w:pPr>
        <w:spacing w:after="140"/>
      </w:pPr>
      <w:r>
        <w:rPr>
          <w:sz w:val="24"/>
          <w:szCs w:val="24"/>
        </w:rPr>
        <w:t xml:space="preserve">İş fırsatları · İşletme rehberi · Suriye ve Lübnan: yerleşikler ve diaspora</w:t>
      </w:r>
    </w:p>
    <w:p>
      <w:pPr>
        <w:spacing w:after="140"/>
      </w:pPr>
      <w:r>
        <w:rPr>
          <w:sz w:val="24"/>
          <w:szCs w:val="24"/>
        </w:rPr>
        <w:t xml:space="preserve">Görsel kaynakları ve kullanım hakları</w:t>
      </w:r>
    </w:p>
    <w:p>
      <w:pPr>
        <w:spacing w:after="140"/>
      </w:pPr>
      <w:r>
        <w:rPr>
          <w:sz w:val="24"/>
          <w:szCs w:val="24"/>
        </w:rPr>
        <w:t xml:space="preserve">Fotoğraf tarihleri ve temsili sahneler açıklamalarda belirtilir. Arşivler güncel durumu veya fon projelerini belgelemez. Eğitsel şemalar Bsouria tarafından hazırlanmıştır.</w:t>
      </w:r>
    </w:p>
    <w:p>
      <w:pPr>
        <w:spacing w:after="140"/>
      </w:pPr>
      <w:r>
        <w:rPr>
          <w:sz w:val="24"/>
          <w:szCs w:val="24"/>
        </w:rPr>
        <w:t xml:space="preserve">Dokuma makineleri ve kumaş ruloları; temsili sahne — Bsouria için yapay zekâyla oluşturulmuş temsil; mevcut projeyi belgelemez.</w:t>
      </w:r>
    </w:p>
    <w:p>
      <w:pPr>
        <w:spacing w:after="140"/>
      </w:pPr>
      <w:r>
        <w:rPr>
          <w:sz w:val="24"/>
          <w:szCs w:val="24"/>
        </w:rPr>
        <w:t xml:space="preserve">Göreme’de halı dokuma, Türkiye, 2011 — Adam Jones from Kelowna, BC, Canada / Wikimedia Commons · CC BY-SA 2.0. Kırpılıp boyutlandırıldı; güncel durumu kanıtlamaz.</w:t>
      </w:r>
    </w:p>
    <w:p>
      <w:pPr>
        <w:spacing w:after="140"/>
      </w:pPr>
      <w:r>
        <w:rPr>
          <w:sz w:val="24"/>
          <w:szCs w:val="24"/>
        </w:rPr>
        <w:t xml:space="preserve">Sanayi dikiş makinesi yedek parçaları; temsili sahne — Bsouria için yapay zekâyla oluşturulmuş temsil; mevcut projeyi belgelemez.</w:t>
      </w:r>
    </w:p>
    <w:p>
      <w:pPr>
        <w:spacing w:after="140"/>
      </w:pPr>
      <w:r>
        <w:rPr>
          <w:sz w:val="24"/>
          <w:szCs w:val="24"/>
        </w:rPr>
        <w:t xml:space="preserve">Güncellenen slayt gösterisi lisansı: CC BY-SA 4.0. Kaynak, yazar ve görsel lisansları yukarıdadır; kırpılmış görseller ve kesitleri özgün veya uyumlu lisansı korur.</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Suriye ve Türkiye: Makine almaktan kalıcı üretim becerisine</dc:title>
  <dc:creator>Bsouria</dc:creator>
  <cp:lastModifiedBy>Bsouria</cp:lastModifiedBy>
  <dcterms:created xsi:type="dcterms:W3CDTF">2026-10-30T16:15:25Z</dcterms:created>
</cp:coreProperties>
</file>