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Suriye’de START Fonu: Yerli ve Yabancı Yatırımcı İçin Hazırlık Rehberi</w:t>
      </w:r>
    </w:p>
    <w:p>
      <w:pPr/>
      <w:r>
        <w:rPr>
          <w:i/>
          <w:color w:val="64736B"/>
        </w:rPr>
        <w:t>Bsouria · 2026-10-22</w:t>
      </w:r>
    </w:p>
    <w:p>
      <w:pPr>
        <w:spacing w:after="220"/>
      </w:pPr>
      <w:r>
        <w:rPr>
          <w:i/>
        </w:rPr>
        <w:t>START haberini iş açısından okuyun: Suriye’de proje hazırlığı, müşteri, ortak, maliyet ve nakit akışı için sade ve uygulanabilir bir rehber.</w:t>
      </w:r>
    </w:p>
    <w:p>
      <w:pPr>
        <w:spacing w:after="140"/>
      </w:pPr>
      <w:r>
        <w:rPr>
          <w:sz w:val="24"/>
          <w:szCs w:val="24"/>
        </w:rPr>
        <w:t xml:space="preserve">Kırsal yol bakımı; temsildir, belgelenmiş fon projesi değildir — Bsouria için yapay zekâyla oluşturulmuş temsil; mevcut projeyi belgelemez.</w:t>
      </w:r>
    </w:p>
    <w:p>
      <w:pPr>
        <w:spacing w:after="140"/>
      </w:pPr>
      <w:r>
        <w:rPr>
          <w:sz w:val="24"/>
          <w:szCs w:val="24"/>
        </w:rPr>
        <w:t xml:space="preserve">Yeni bir yeniden imar fonu haberi duyulduğunda işletme sahibinin aklına çoğu zaman basit bir soru gelir: Benim işim bu gelişmenin neresinde olabilir? Suriyeli yatırımcı talebi, finansmanı ve güvenebileceği ortağı anlamak ister. Yurt dışından gelen yatırımcı ise işi kimin yapacağını, hangi büyüklükte başlanabileceğini ve ödeme öncesinde nelerin kontrol edileceğini sorar. Bir toplantı fotoğrafı veya umut veren başlık, bu soruları tek başına cevaplamaz.</w:t>
      </w:r>
    </w:p>
    <w:p>
      <w:pPr>
        <w:spacing w:after="140"/>
      </w:pPr>
      <w:r>
        <w:rPr>
          <w:sz w:val="24"/>
          <w:szCs w:val="24"/>
        </w:rPr>
        <w:t xml:space="preserve">Bu yazı haberi iş dünyasının gözünden okuyor. Her projeye kaynak açıldığını varsaymıyor, kanıtı olmayan kazanç oranları vermiyor. Bunun yerine takip edilmesi gereken bilgileri, işletmenin bugünden yapabileceği hazırlıklara çeviriyor. Amaç uygun bir fırsat çıktığında hazır olmak ve belirsiz bir teklife gerektiğinde hayır diyebilmek. Büyük sözler kullanılması, teklifin sizin işletmenize uygun olduğu anlamına gelmez.</w:t>
      </w:r>
    </w:p>
    <w:p>
      <w:pPr>
        <w:spacing w:after="140"/>
      </w:pPr>
      <w:r>
        <w:rPr>
          <w:sz w:val="24"/>
          <w:szCs w:val="24"/>
        </w:rPr>
        <w:t xml:space="preserve">Hazırlık yalnızca dosya düzenlemek değildir. Müşteriyi tanımak, üretim sınırlarını görmek, maliyeti belgelemek ve ortağın yetkisini kontrol etmek de hazırlığın parçasıdır. Bunlar yeni bir finansman programı açılmasa bile işe yarayabilir. Bu nedenle haberi izlemek ile henüz verilmemiş bir desteğe güvenerek harcama yapmak arasındaki farkı korumak gerekir.</w:t>
      </w:r>
    </w:p>
    <w:p>
      <w:pPr>
        <w:spacing w:after="140"/>
      </w:pPr>
      <w:r>
        <w:rPr>
          <w:sz w:val="24"/>
          <w:szCs w:val="24"/>
        </w:rPr>
        <w:t xml:space="preserve">Açıklamadan gerçekten ne biliyoruz?</w:t>
      </w:r>
    </w:p>
    <w:p>
      <w:pPr>
        <w:spacing w:after="140"/>
      </w:pPr>
      <w:r>
        <w:rPr>
          <w:sz w:val="24"/>
          <w:szCs w:val="24"/>
        </w:rPr>
        <w:t xml:space="preserve">SANA, 18 Ekim 2026 tarihinde Dünya Bankası Grubu ile Suriye’de toparlanma ve yeniden imar için START fonunun kurulmasına ilişkin anlaşmayı duyurdu. Açıklama özel finansman ve yatırımı teşvik etme amacına da yer veriyor. Başvuru koşulları, uygunluk ve tarihler ise ilgili resmî program belgelerinden doğrulanmalıdır.</w:t>
      </w:r>
    </w:p>
    <w:p>
      <w:pPr>
        <w:spacing w:after="140"/>
      </w:pPr>
      <w:r>
        <w:rPr>
          <w:sz w:val="24"/>
          <w:szCs w:val="24"/>
        </w:rPr>
        <w:t xml:space="preserve">Haberi takip listenize ekleyin, fakat işletme bütçenize beklenen bir ödeme olarak yazmayın. Genel çerçevenin açıklanması ile uygulanabilir bir sözleşmenin ortaya çıkması aynı aşama değildir. Program bilgisini hangi kurumun yayınlayacağını, koşulların nerede duyurulacağını ve fırsatın sizin faaliyetinize uyduğunu hangi belgenin göstereceğini araştırın.</w:t>
      </w:r>
    </w:p>
    <w:p>
      <w:pPr>
        <w:spacing w:after="140"/>
      </w:pPr>
      <w:r>
        <w:rPr>
          <w:sz w:val="24"/>
          <w:szCs w:val="24"/>
        </w:rPr>
        <w:t xml:space="preserve">Yazının devamı fonun başvuru şartnamesi değildir. Öneriler, işletmelerin kendi hazırlıklarını değerlendirmesi içindir. Bahsedilen işler, destek alacağı kesinleşmiş sektörlerin listesi olarak okunmamalıdır. Bu ayrım, ekibinizle konuşurken de önemlidir. Bir gelişmeyi ilgiyle izleyebilirsiniz; bunu şirketin kesinleşmiş geliri veya kazanılmış bir iş gibi anlatmanız gerekmez.</w:t>
      </w:r>
    </w:p>
    <w:p>
      <w:pPr>
        <w:spacing w:after="140"/>
      </w:pPr>
      <w:r>
        <w:rPr>
          <w:sz w:val="24"/>
          <w:szCs w:val="24"/>
        </w:rPr>
        <w:t xml:space="preserve">Bir başlık ile sözleşme arasında dört ayrı adım</w:t>
      </w:r>
    </w:p>
    <w:p>
      <w:pPr>
        <w:spacing w:after="140"/>
      </w:pPr>
      <w:r>
        <w:rPr>
          <w:sz w:val="24"/>
          <w:szCs w:val="24"/>
        </w:rPr>
        <w:t xml:space="preserve">Açıklanan yönelim, belgelenmiş program, belirli başvuru çağrısı ve imzalanmış sözleşmeyi birbirinden ayırın. İlk aşama neyi izleyeceğinizi gösterir. Program belgeleri amacı ve kapsamı açıklar. Çağrı, istenen işi ve başvuru şeklini belirler. Sözleşme ise tarafların gerçekten üstlendiği yükümlülükleri tanımlar. Her aşamada ihtiyaç duyulan kanıt farklıdır.</w:t>
      </w:r>
    </w:p>
    <w:p>
      <w:pPr>
        <w:spacing w:after="140"/>
      </w:pPr>
      <w:r>
        <w:rPr>
          <w:sz w:val="24"/>
          <w:szCs w:val="24"/>
        </w:rPr>
        <w:t xml:space="preserve">Bu adımları karıştırmak, uygunluk anlaşılmadan makine alınmasına veya personel tutulmasına yol açabilir. Örneğin bir bakım firması altyapı yatırımlarıyla ilgili haber üzerine iş referanslarını yenileyebilir. Henüz çıkmamış bir sipariş için büyük stok almak farklı bir karardır. Birincisi yararlı hazırlıktır; ikincisi doğrulanmış talep ve ayrı bir finansman hesabı gerektirir. Bu örnek gerçek bir ihale duyurusu değildir.</w:t>
      </w:r>
    </w:p>
    <w:p>
      <w:pPr>
        <w:spacing w:after="140"/>
      </w:pPr>
      <w:r>
        <w:rPr>
          <w:sz w:val="24"/>
          <w:szCs w:val="24"/>
        </w:rPr>
        <w:t xml:space="preserve">Her fırsat için kısa bir takip sayfası tutun. Kurum adı, resmî bağlantı, kontrol tarihi, mevcut aşama ve sonraki işlem yeterlidir. Çağrı yayınlanmadıysa bunu açıkça yazın. “Takip ediliyor” ifadesi “garanti” sözünden daha doğrudur. Tedarikçi, çalışan ve olası ortaklar da bu bilgiye bakarak karar verebilir; açıklamanız onların beklentisini yanlış yönlendirmemelidir.</w:t>
      </w:r>
    </w:p>
    <w:p>
      <w:pPr>
        <w:spacing w:after="140"/>
      </w:pPr>
      <w:r>
        <w:rPr>
          <w:sz w:val="24"/>
          <w:szCs w:val="24"/>
        </w:rPr>
        <w:t xml:space="preserve">Şirketiniz projenin hangi bölümünü yapabilir?</w:t>
      </w:r>
    </w:p>
    <w:p>
      <w:pPr>
        <w:spacing w:after="140"/>
      </w:pPr>
      <w:r>
        <w:rPr>
          <w:sz w:val="24"/>
          <w:szCs w:val="24"/>
        </w:rPr>
        <w:t xml:space="preserve">Her yatırımcı büyük bir projeyi sıfırdan yönetmek zorunda değildir. Belirli parça tedariği, ekipman bakımı, depolama, ambalaj veya uzmanlık hizmeti daha uygun bir başlangıç olabilir. Bunlar bugün açık olduğu söylenen işler değil, proje zincirinde yerinizi ararken sorabileceğiniz örnek sorulardır. Küçük ama açık bir iş tanımı, belirsiz ve büyük bir vaat kadar dikkat çekmese de daha sağlam olabilir.</w:t>
      </w:r>
    </w:p>
    <w:p>
      <w:pPr>
        <w:spacing w:after="140"/>
      </w:pPr>
      <w:r>
        <w:rPr>
          <w:sz w:val="24"/>
          <w:szCs w:val="24"/>
        </w:rPr>
        <w:t xml:space="preserve">Önce elinizdeki imkânı yazın. İşi yapacak ekip gerçekten var mı, yoksa yalnızca ticari isim mi hazır? Kaliteyi gösterebilir misiniz, yoksa önce deneme üretimi mi gerekir? Avantajınız konum, teknik beceri veya müşterinin zor bulduğu bir hizmet olabilir. Hepsini aynı anda iddia etmek yerine, kanıtlayabildiğiniz farkı açıklayın.</w:t>
      </w:r>
    </w:p>
    <w:p>
      <w:pPr>
        <w:spacing w:after="140"/>
      </w:pPr>
      <w:r>
        <w:rPr>
          <w:sz w:val="24"/>
          <w:szCs w:val="24"/>
        </w:rPr>
        <w:t xml:space="preserve">Küçük işletme daha büyük üretici veya yükleniciyle çalışmayı düşünebilir. Fakat ortağın büyük olması incelemeyi gereksiz kılmaz. Kapsamınızı, teslim ölçütünü, kabul işlemini ve ödeme tarihini yazılı belirleyin. İş yoğunlaştığında herkesin aynı belgeyi okuyup aynı şeyi anlaması gerekir. İyi ilişki, sorun çıktığında ne yapılacağının baştan konuşulmasına engel değildir.</w:t>
      </w:r>
    </w:p>
    <w:p>
      <w:pPr>
        <w:spacing w:after="140"/>
      </w:pPr>
      <w:r>
        <w:rPr>
          <w:sz w:val="24"/>
          <w:szCs w:val="24"/>
        </w:rPr>
        <w:t xml:space="preserve">Suriye’de Umm Haratayn el-Garbiya’da yapı, 2023; bağlam görselidir, fon projesi duyurusu değildir — Hayan Alhasan / Wikimedia Commons · CC BY-SA 4.0. Kırpılıp boyutlandırıldı; güncel durumu kanıtlamaz.</w:t>
      </w:r>
    </w:p>
    <w:p>
      <w:pPr>
        <w:spacing w:after="140"/>
      </w:pPr>
      <w:r>
        <w:rPr>
          <w:sz w:val="24"/>
          <w:szCs w:val="24"/>
        </w:rPr>
        <w:t xml:space="preserve">Suriye’de yer seçimini gerçek işletme koşullarıyla yapın</w:t>
      </w:r>
    </w:p>
    <w:p>
      <w:pPr>
        <w:spacing w:after="140"/>
      </w:pPr>
      <w:r>
        <w:rPr>
          <w:sz w:val="24"/>
          <w:szCs w:val="24"/>
        </w:rPr>
        <w:t xml:space="preserve">Ulusal bir bakış, bütün vilayetlerde aynı işin aynı şartlarla yapılabileceği anlamına gelmez. Müşteri talebini, çalışan becerilerini, hizmetleri, tedarikçileri ve pazara erişimi karşılaştırın. Ucuz bir yerin avantajı, taşıma veya üretim duruşlarıyla kaybolabilir. Daha pahalı bir yer ise teslimi ve denetimi kolaylaştırıyorsa farklı bir maliyet dengesi sunabilir.</w:t>
      </w:r>
    </w:p>
    <w:p>
      <w:pPr>
        <w:spacing w:after="140"/>
      </w:pPr>
      <w:r>
        <w:rPr>
          <w:sz w:val="24"/>
          <w:szCs w:val="24"/>
        </w:rPr>
        <w:t xml:space="preserve">İki veya üç yeri kendi doğrulayabildiğiniz bilgilerle karşılaştırın. Gerçekte çalışılabilen saatleri, örnek sevkiyat bedelini, yedek parçaya erişim süresini ve ekibin ulaşımını kaydedin. Bilinmeyen haneye iyimser tahmin yazmayın. Yanına soru işareti koyun ve bu bilgiyi kimin, nereden doğrulayacağını belirleyin. Tablonun görevi güzel görünmek değil, eksikleri ortaya çıkarmaktır.</w:t>
      </w:r>
    </w:p>
    <w:p>
      <w:pPr>
        <w:spacing w:after="140"/>
      </w:pPr>
      <w:r>
        <w:rPr>
          <w:sz w:val="24"/>
          <w:szCs w:val="24"/>
        </w:rPr>
        <w:t xml:space="preserve">Yabancı ortak bu karşılaştırmayı yerel ekipten isteyip bazı varsayımları bağımsız kontrol edebilir. Suriyeli girişimci de neden o yeri seçtiğini yatırımcıya anlatmak için kullanabilir. Böylece görüşme bir şehrin adına veya tanıtım fotoğrafına değil, çalışabilecek bir işletmeye odaklanır. Farklı yerleri karşılaştırmak, bir yer hakkında kesin olumlu veya olumsuz hüküm vermek değildir.</w:t>
      </w:r>
    </w:p>
    <w:p>
      <w:pPr>
        <w:spacing w:after="140"/>
      </w:pPr>
      <w:r>
        <w:rPr>
          <w:sz w:val="24"/>
          <w:szCs w:val="24"/>
        </w:rPr>
        <w:t xml:space="preserve">Sizi tanımayan birinin anlayacağı proje dosyası</w:t>
      </w:r>
    </w:p>
    <w:p>
      <w:pPr>
        <w:spacing w:after="140"/>
      </w:pPr>
      <w:r>
        <w:rPr>
          <w:sz w:val="24"/>
          <w:szCs w:val="24"/>
        </w:rPr>
        <w:t xml:space="preserve">Uzun sunumdan önce tek açık sayfa</w:t>
      </w:r>
    </w:p>
    <w:p>
      <w:pPr>
        <w:spacing w:after="140"/>
      </w:pPr>
      <w:r>
        <w:rPr>
          <w:sz w:val="24"/>
          <w:szCs w:val="24"/>
        </w:rPr>
        <w:t xml:space="preserve">Önce altı soruya cevap verin: Ne satıyorsunuz? Kime satıyorsunuz? Hangi sorunu çözüyorsunuz? Şimdi ne teslim edebilirsiniz? Sonraki adım için neye ihtiyacınız var? Denemenin başarısını nasıl ölçeceksiniz? Bu cevapları sade yazamıyorsanız, daha fazla slayt hazırlamadan önce fikri düzenlemek faydalı olabilir. Anlaşılır anlatım, teknik bilgiyi azaltmak anlamına gelmez.</w:t>
      </w:r>
    </w:p>
    <w:p>
      <w:pPr>
        <w:spacing w:after="140"/>
      </w:pPr>
      <w:r>
        <w:rPr>
          <w:sz w:val="24"/>
          <w:szCs w:val="24"/>
        </w:rPr>
        <w:t xml:space="preserve">Seçilmiş kanıt kullanın. Ürün numunesi, kısa teknik açıklama, izin alınmış müşteri referansı veya belgeli teslim, “çok tecrübeliyiz” cümlesinden daha yararlıdır. Müşteri adını, çalışan fotoğrafını veya ortak evrakını izinsiz sunmayın. Özel bilgilerin fazla görünmesi şirketi daha güvenilir yapmaz. Hangi bilginin gerçekten karara katkı verdiğini düşünün.</w:t>
      </w:r>
    </w:p>
    <w:p>
      <w:pPr>
        <w:spacing w:after="140"/>
      </w:pPr>
      <w:r>
        <w:rPr>
          <w:sz w:val="24"/>
          <w:szCs w:val="24"/>
        </w:rPr>
        <w:t xml:space="preserve">Ayrıntıları ayrı eklerde tutun: sahiplik yapısı, ilgili kayıtlar, ekip deneyimi, yer ihtiyacı ve tarihli maliyet tahminleri. Belgeleri görüşmenin aşamasına göre paylaşın. İlk mesaj atan kişiye bütün dosya gönderilmez. Gereksiz kişisel bilgileri çıkarın ve hangi sürümü, kime, hangi amaçla verdiğinizi kaydedin. Sonraki görüşmede farklı rakamların dolaşmasını da bu yöntemle azaltabilirsiniz.</w:t>
      </w:r>
    </w:p>
    <w:p>
      <w:pPr>
        <w:spacing w:after="140"/>
      </w:pPr>
      <w:r>
        <w:rPr>
          <w:sz w:val="24"/>
          <w:szCs w:val="24"/>
        </w:rPr>
        <w:t xml:space="preserve">Finansmandan önce müşteriyi bulun</w:t>
      </w:r>
    </w:p>
    <w:p>
      <w:pPr>
        <w:spacing w:after="140"/>
      </w:pPr>
      <w:r>
        <w:rPr>
          <w:sz w:val="24"/>
          <w:szCs w:val="24"/>
        </w:rPr>
        <w:t xml:space="preserve">Para, istenmeyen bir ürünü kendiliğinden satılır hâle getirmez. Kimin ödeme yapacağını, neden sizi seçeceğini ve bugün hangi alternatifi kullandığını sorun. “Piyasanın ihtiyacı var” sözü başlangıç varsayımıdır. Müşteri ihtiyacı kabul edebilir ama daha küçük miktar, başka ödeme şekli veya henüz fiyatlamadığınız bir bakım hizmeti isteyebilir.</w:t>
      </w:r>
    </w:p>
    <w:p>
      <w:pPr>
        <w:spacing w:after="140"/>
      </w:pPr>
      <w:r>
        <w:rPr>
          <w:sz w:val="24"/>
          <w:szCs w:val="24"/>
        </w:rPr>
        <w:t xml:space="preserve">Sınırlı sayıda olası alıcıyla görüşüp karşılaştırılabilir cevaplar toplayın. Numune veya teknik açıklama ve tahmini fiyat sunun. Miktarı, teslim beklentisini ve satın almaya engel olan noktayı sorun. Nezaket, ilgi, fiyat teklifi talebi ve kesin sipariş farklı şeylerdir. Notlarınızda bu ayrımı koruyun. Bir görüşmenin olumlu geçmesi, üretimi büyütmek için yeterli kanıt olmayabilir.</w:t>
      </w:r>
    </w:p>
    <w:p>
      <w:pPr>
        <w:spacing w:after="140"/>
      </w:pPr>
      <w:r>
        <w:rPr>
          <w:sz w:val="24"/>
          <w:szCs w:val="24"/>
        </w:rPr>
        <w:t xml:space="preserve">Mümkünse yeni ekipman almadan küçük bir teklif deneyin. Tekrarlanan talep gelmiyorsa ürünü veya müşteri grubunu yeniden değerlendirin. Bu sonuç fikrin kesinlikle yanlış olduğunu göstermez. Büyümenin henüz kanıt kazanmadığını gösterir. Küçük denemenin amacı da budur: değişikliği pahalı bir yatırım sonrasında değil, hâlâ kolay yapılabildiği aşamada öğrenmek.</w:t>
      </w:r>
    </w:p>
    <w:p>
      <w:pPr>
        <w:spacing w:after="140"/>
      </w:pPr>
      <w:r>
        <w:rPr>
          <w:sz w:val="24"/>
          <w:szCs w:val="24"/>
        </w:rPr>
        <w:t xml:space="preserve">Kâr kadar nakdin zamanını da hesaplayın</w:t>
      </w:r>
    </w:p>
    <w:p>
      <w:pPr>
        <w:spacing w:after="140"/>
      </w:pPr>
      <w:r>
        <w:rPr>
          <w:sz w:val="24"/>
          <w:szCs w:val="24"/>
        </w:rPr>
        <w:t xml:space="preserve">Siz ne zaman ödersiniz, müşteri ne zaman öder?</w:t>
      </w:r>
    </w:p>
    <w:p>
      <w:pPr>
        <w:spacing w:after="140"/>
      </w:pPr>
      <w:r>
        <w:rPr>
          <w:sz w:val="24"/>
          <w:szCs w:val="24"/>
        </w:rPr>
        <w:t xml:space="preserve">Bir sipariş iyi kâr gösterirken müşteri geç ödediği için maaşlar zorlanabilir. Denemenin para hareketini hafta hafta yazın: avans, malzeme, taşıma, ücretler, kontrol ve kabul sonrasına bırakılan tutar. Hepsini tek “proje maliyeti” altında toplamak, ödemeler arasındaki zaman farkını gizler. Hesabınızda yalnızca toplam değil, tarih de bulunmalıdır.</w:t>
      </w:r>
    </w:p>
    <w:p>
      <w:pPr>
        <w:spacing w:after="140"/>
      </w:pPr>
      <w:r>
        <w:rPr>
          <w:sz w:val="24"/>
          <w:szCs w:val="24"/>
        </w:rPr>
        <w:t xml:space="preserve">Suriye fiyatı olmayan, tamamen varsayımsal hesap birimleri düşünelim. Yüz birim satış ve seksen birim doğrudan maliyet, yirmi birimin hemen kullanılabileceği anlamına gelmez. Tahsilat beklerken sabit gider sürer. Müşteri geç öderse, ürünün bir kısmı dönerse veya önceki sipariş tahsil edilmeden yeni malzeme gerekirse hesabın nasıl değişeceğini ayrıca görün.</w:t>
      </w:r>
    </w:p>
    <w:p>
      <w:pPr>
        <w:spacing w:after="140"/>
      </w:pPr>
      <w:r>
        <w:rPr>
          <w:sz w:val="24"/>
          <w:szCs w:val="24"/>
        </w:rPr>
        <w:t xml:space="preserve">Mevcut işinizi durdurmadan karşılayabileceğiniz deneme sınırını belirleyin. Çalışan maaşlarını veya tedarikçi borcunu sessizce yedek kaynak saymayın. Vergi, ücret ve kayıt düzenini işleminizi bilen muhasebeciyle görüşün. Bu örnek borçlanma tavsiyesi değildir. Kendi maliyetleriniz, ödeme tarihleriniz ve hukuki durumunuz için ayrı inceleme gerekir; genel bir yazı bunların yerini tutamaz.</w:t>
      </w:r>
    </w:p>
    <w:p>
      <w:pPr>
        <w:spacing w:after="140"/>
      </w:pPr>
      <w:r>
        <w:rPr>
          <w:sz w:val="24"/>
          <w:szCs w:val="24"/>
        </w:rPr>
        <w:t xml:space="preserve">Ekipman ve kapasite kontrolü · Yapay zekâyla oluşturulmuş temsil; mevcut projeyi belgelemez.</w:t>
      </w:r>
    </w:p>
    <w:p>
      <w:pPr>
        <w:spacing w:after="140"/>
      </w:pPr>
      <w:r>
        <w:rPr>
          <w:sz w:val="24"/>
          <w:szCs w:val="24"/>
        </w:rPr>
        <w:t xml:space="preserve">Yerel ve yabancı ortağın görevleri net olsun</w:t>
      </w:r>
    </w:p>
    <w:p>
      <w:pPr>
        <w:spacing w:after="140"/>
      </w:pPr>
      <w:r>
        <w:rPr>
          <w:sz w:val="24"/>
          <w:szCs w:val="24"/>
        </w:rPr>
        <w:t xml:space="preserve">Bir taraf ekip, yer ve pazar bilgisi; diğeri makine, para veya alıcı ilişkisi getirebilir. Hepsine “destek” demek önemli soruları açık bırakır. Para sermaye payı mı, borç mu, üretim avansı mı? Ekipmanın sahibi kim olacak? Katkı gecikirse takvim nasıl değişecek? Bu soruların cevabı yalnızca kârın paylaşılacağı oran değildir.</w:t>
      </w:r>
    </w:p>
    <w:p>
      <w:pPr>
        <w:spacing w:after="140"/>
      </w:pPr>
      <w:r>
        <w:rPr>
          <w:sz w:val="24"/>
          <w:szCs w:val="24"/>
        </w:rPr>
        <w:t xml:space="preserve">Sorumlulukları normal dille yazın. Kim satın alır, kim imzalar, harcamayı kim onaylar, kusurlu teslimi kim düzeltir? Her ortak hangi raporu alır? Sınır ötesi işlem için ilgili ülke, kişi ve mal bakımından hukuki ve bankacılık incelemesi gerekir. Başka bir işletmenin deneyimi, sizin işleminizin aynı şekilde yapılabileceğini kanıtlamaz.</w:t>
      </w:r>
    </w:p>
    <w:p>
      <w:pPr>
        <w:spacing w:after="140"/>
      </w:pPr>
      <w:r>
        <w:rPr>
          <w:sz w:val="24"/>
          <w:szCs w:val="24"/>
        </w:rPr>
        <w:t xml:space="preserve">Faaliyete uygunsa sınırlı bir anlaşmayla başlayıp sonucu değerlendirin. Çıkışı da giriş kadar açık konuşun: stok değerlemesi, borçlar, müşteri yükümlülükleri, dosyalar ve marka kullanımı. İşler beklendiği gibi gitmediğinde ayrıntıyı ilk kez konuşmak zordur. Başlangıçta açıklık istemek güvensizlik değil, ortaklığın sürdürülebilir olması için bir çalışma disiplinidir.</w:t>
      </w:r>
    </w:p>
    <w:p>
      <w:pPr>
        <w:spacing w:after="140"/>
      </w:pPr>
      <w:r>
        <w:rPr>
          <w:sz w:val="24"/>
          <w:szCs w:val="24"/>
        </w:rPr>
        <w:t xml:space="preserve">Fırsata bağlanmadan önce karşı tarafı doğrulayın</w:t>
      </w:r>
    </w:p>
    <w:p>
      <w:pPr>
        <w:spacing w:after="140"/>
      </w:pPr>
      <w:r>
        <w:rPr>
          <w:sz w:val="24"/>
          <w:szCs w:val="24"/>
        </w:rPr>
        <w:t xml:space="preserve">Doğru hukuki adı ve görüşen kişinin kuruluşu temsil yetkisini isteyin. Belgeleri uygun kanallarla kontrol edin. Ödemeyi alacak hesabın, sözleşmede anlaşılmış tarafla ilişkisini doğrulayın. İnternet sitesi, kartvizit veya hareketli sosyal medya hesabı tek başına yetkiyi ve teknik gücü ispatlamaz. Güzel hazırlanmış bir sunum da bu kontrolün yerine geçmez.</w:t>
      </w:r>
    </w:p>
    <w:p>
      <w:pPr>
        <w:spacing w:after="140"/>
      </w:pPr>
      <w:r>
        <w:rPr>
          <w:sz w:val="24"/>
          <w:szCs w:val="24"/>
        </w:rPr>
        <w:t xml:space="preserve">Uluslararası kurum adı kullanıp kesin kabul sözü veren veya kişisel hesaba ücret isteyen birine özellikle dikkat edin. Resmî duyuruyu, koşulları ve kurumun kendi yayınladığı iletişim yolunu bulun. Aracı hangi sıfatla çalıştığını açıklamıyorsa, ödeme yapmadan önce bu belirsizliği giderin. Söylenen isimle gerçek görev arasında fark olabilir; bunu belgeyle açıklığa kavuşturun.</w:t>
      </w:r>
    </w:p>
    <w:p>
      <w:pPr>
        <w:spacing w:after="140"/>
      </w:pPr>
      <w:r>
        <w:rPr>
          <w:sz w:val="24"/>
          <w:szCs w:val="24"/>
        </w:rPr>
        <w:t xml:space="preserve">Yazışmaları tarihli saklayın. Belge paylaşırken amaca uygun kopya kullanın, ticari bilgilerin erişimini sınırlandırın. İnceleme yapmak suçlama değildir. İki tarafı da isim benzerliği, yanlış yetki ve yazılmamış beklentiden korur. Güvenilir ortak, bildiğini gösterebilmeli ve henüz bilmediği soruyu da açıkça söyleyebilmelidir. Her soruya kişisel tepki verilmesi sağlıklı bir çalışma yöntemi değildir.</w:t>
      </w:r>
    </w:p>
    <w:p>
      <w:pPr>
        <w:spacing w:after="140"/>
      </w:pPr>
      <w:r>
        <w:rPr>
          <w:sz w:val="24"/>
          <w:szCs w:val="24"/>
        </w:rPr>
        <w:t xml:space="preserve">Teklifi ayrıntılı maliyetten kurun</w:t>
      </w:r>
    </w:p>
    <w:p>
      <w:pPr>
        <w:spacing w:after="140"/>
      </w:pPr>
      <w:r>
        <w:rPr>
          <w:sz w:val="24"/>
          <w:szCs w:val="24"/>
        </w:rPr>
        <w:t xml:space="preserve">Rakibin fiyatını kopyalayıp gelişigüzel pay eklemek zararı saklayabilir. Malzeme, işçilik, ölçülmüş fire, ambalaj, taşıma, kontrol ve satış sonrası yükümlülüğü ayrı hesaplayın. Ardından sabit giderleri anlaşılır biçimde dağıtın. Tekliften teslimata kadar hangi varsayımın değişebileceğini işaretleyin. Tek bir rakamın arkasında hangi kalemler olduğunu ekibiniz de anlayabilmelidir.</w:t>
      </w:r>
    </w:p>
    <w:p>
      <w:pPr>
        <w:spacing w:after="140"/>
      </w:pPr>
      <w:r>
        <w:rPr>
          <w:sz w:val="24"/>
          <w:szCs w:val="24"/>
        </w:rPr>
        <w:t xml:space="preserve">Tedarikçiden fiyatın geçerlilik süresini, miktarı, teslim şeklini ve dahil hizmetleri yazmasını isteyin. Satış ile gider para birimleri farklıysa kur değişiminin etkisini inceleyin, fakat kur tahmini yapıyormuş gibi davranmayın. Fiyat ve ödeme maddesinin gerçek işlem için nasıl düzenleneceğini uzmanla değerlendirin. Sözlü alışkanlık, her ticari durumda yeterli koruma sağlamaz.</w:t>
      </w:r>
    </w:p>
    <w:p>
      <w:pPr>
        <w:spacing w:after="140"/>
      </w:pPr>
      <w:r>
        <w:rPr>
          <w:sz w:val="24"/>
          <w:szCs w:val="24"/>
        </w:rPr>
        <w:t xml:space="preserve">Yedek tutar, eksik bilgiyi örtmek için kullanılmamalıdır. Hangi risk için ayrıldığını, ne zaman kullanılacağını ve kimin onaylayacağını yazın. Büyük bir maliyet bilinmiyorsa ek ziyaret veya yeni teklif daha doğru olabilir. İlk anda cazip görünen ama kapsamı açık olmayan fiyat, sonradan yerine getirilemeyecek yükümlülüğe dönüşebilir. Belirsizliği açık göstermek, onu yok saymaktan daha profesyoneldir.</w:t>
      </w:r>
    </w:p>
    <w:p>
      <w:pPr>
        <w:spacing w:after="140"/>
      </w:pPr>
      <w:r>
        <w:rPr>
          <w:sz w:val="24"/>
          <w:szCs w:val="24"/>
        </w:rPr>
        <w:t xml:space="preserve">Kalite ve teslim kabulünü ölçülebilir yapın</w:t>
      </w:r>
    </w:p>
    <w:p>
      <w:pPr>
        <w:spacing w:after="140"/>
      </w:pPr>
      <w:r>
        <w:rPr>
          <w:sz w:val="24"/>
          <w:szCs w:val="24"/>
        </w:rPr>
        <w:t xml:space="preserve">İşin bittiğini müşteri nasıl anlayacak?</w:t>
      </w:r>
    </w:p>
    <w:p>
      <w:pPr>
        <w:spacing w:after="140"/>
      </w:pPr>
      <w:r>
        <w:rPr>
          <w:sz w:val="24"/>
          <w:szCs w:val="24"/>
        </w:rPr>
        <w:t xml:space="preserve">“Çok kaliteli” demek ölçü, performans, ambalaj veya test tarif etmez. Neyin ölçüleceğini, kimin bakacağını ve düzeltmenin hangi durumda istenebileceğini belirleyin. Sertifika gerekiyorsa belgeyi veren kuruluşu, kapsamı ve geçerliliği doğrulayın. Sunumda bir logo bulunması, şartın karşılandığı anlamına gelmez. İddia ile kanıtı ayrı tutun.</w:t>
      </w:r>
    </w:p>
    <w:p>
      <w:pPr>
        <w:spacing w:after="140"/>
      </w:pPr>
      <w:r>
        <w:rPr>
          <w:sz w:val="24"/>
          <w:szCs w:val="24"/>
        </w:rPr>
        <w:t xml:space="preserve">İşe uygunsa teslimi aşamalara bölün ve her aşamada anlaşılır kabul kaydı oluşturun. Taşıma hasarı önemliyse numune ambalajını ve sevkiyatı deneyin. Kusur, iade ve garanti talebinin nasıl ele alınacağını yazın. Basit bir düzen yeterli olabilir; önemli olan her sorunda prosedürü yeniden icat etmek veya ne söylendiğini hatırlamaya çalışmak zorunda kalmamaktır.</w:t>
      </w:r>
    </w:p>
    <w:p>
      <w:pPr>
        <w:spacing w:after="140"/>
      </w:pPr>
      <w:r>
        <w:rPr>
          <w:sz w:val="24"/>
          <w:szCs w:val="24"/>
        </w:rPr>
        <w:t xml:space="preserve">Küçük tedarikçi bu alışkanlıklarla büyük şirket görüntüsü vermeden güven kazanabilir. Müşteri gecikmeyi erken öğrenmek ve uygulanabilir çözüm görmek ister. Gerçekçi olmayan teslim sözü ilk siparişi kazandırıp ilişkiyi sonradan bozabilir. Ekibinizin normal bir çalışma haftasında tekrarlayabileceği kapasiteyi söyleyin. Bir defalık olağanüstü çaba ile sürekli kapasite aynı şey değildir.</w:t>
      </w:r>
    </w:p>
    <w:p>
      <w:pPr>
        <w:spacing w:after="140"/>
      </w:pPr>
      <w:r>
        <w:rPr>
          <w:sz w:val="24"/>
          <w:szCs w:val="24"/>
        </w:rPr>
        <w:t xml:space="preserve">Suriye’de traktör, 2010 arşiv fotoğrafı; fon yatırımını belgelemez — Bernard Gagnon / Wikimedia Commons · CC BY-SA 3.0. Kırpılıp boyutlandırıldı; güncel durumu kanıtlamaz.</w:t>
      </w:r>
    </w:p>
    <w:p>
      <w:pPr>
        <w:spacing w:after="140"/>
      </w:pPr>
      <w:r>
        <w:rPr>
          <w:sz w:val="24"/>
          <w:szCs w:val="24"/>
        </w:rPr>
        <w:t xml:space="preserve">Satın alma fırsatını doğru kaynaktan takip edin</w:t>
      </w:r>
    </w:p>
    <w:p>
      <w:pPr>
        <w:spacing w:after="140"/>
      </w:pPr>
      <w:r>
        <w:rPr>
          <w:sz w:val="24"/>
          <w:szCs w:val="24"/>
        </w:rPr>
        <w:t xml:space="preserve">Şirketiniz tedarikçi, alt yüklenici veya ortak olarak yer alabilir. Bir çağrı çıktığında önce gerçek belgeyi okuyun. Yayınlayan kuruluşu, referansı, son tarihi, teknik koşulları ve gönderim yöntemini kontrol edin. Sonraki resmî açıklamaları da izleyin. İlk paylaşılan kısa duyuru, başvurunun bütün koşullarını göstermeyebilir; dosyayı buna göre hazırlamak risklidir.</w:t>
      </w:r>
    </w:p>
    <w:p>
      <w:pPr>
        <w:spacing w:after="140"/>
      </w:pPr>
      <w:r>
        <w:rPr>
          <w:sz w:val="24"/>
          <w:szCs w:val="24"/>
        </w:rPr>
        <w:t xml:space="preserve">Her kurumun aynı yöntemi kullandığını varsaymayın. İlgili kuruluşun kılavuzunu ve çağrının kendi belgelerini esas alın. Sosyal medya özeti resmî metinle çelişiyorsa belirtilen yoldan açıklama isteyin. Daha hızlı cevap sözü veren başka bir adrese dosya göndermeyin. Hızlı iletişim yararlı olabilir ama doğru muhatabı doğrulama ihtiyacını ortadan kaldırmaz.</w:t>
      </w:r>
    </w:p>
    <w:p>
      <w:pPr>
        <w:spacing w:after="140"/>
      </w:pPr>
      <w:r>
        <w:rPr>
          <w:sz w:val="24"/>
          <w:szCs w:val="24"/>
        </w:rPr>
        <w:t xml:space="preserve">Bsouria şirket rehberi ve fırsat sayfaları olası bağlantıları keşfetmeye yardım edebilir. İlanın görünmesi bir finansörün onayı veya işin yapılacağına dair garanti değildir. Rehberi tanışma ve doğrulama başlangıcı olarak kullanın. Bu yazı START adına ihale açmaz, kayıt toplamaz ve başvuru kabul etmez. Resmî süreç varsa ancak ilgili kurumun kendi duyurusundan anlaşılır.</w:t>
      </w:r>
    </w:p>
    <w:p>
      <w:pPr>
        <w:spacing w:after="140"/>
      </w:pPr>
      <w:r>
        <w:rPr>
          <w:sz w:val="24"/>
          <w:szCs w:val="24"/>
        </w:rPr>
        <w:t xml:space="preserve">Doksan günlük hazırlığı küçük kararlara bölün</w:t>
      </w:r>
    </w:p>
    <w:p>
      <w:pPr>
        <w:spacing w:after="140"/>
      </w:pPr>
      <w:r>
        <w:rPr>
          <w:sz w:val="24"/>
          <w:szCs w:val="24"/>
        </w:rPr>
        <w:t xml:space="preserve">İlk ay önemli bilgi açıklarını kapatın: müşteri görüşmeleri, teknik kapasite kontrolü, yer ziyaretleri ve tarihli tedarikçi teklifleri. Sonunda deneyeceğiniz tek ürün veya hizmeti seçin. Büyük dosya tek başına ilerleme değildir. Neyi deneyeceğiniz, neyi erteleyeceğiniz ve hangi sorunun hâlâ cevapsız olduğu belli olmalıdır. Her araştırmanın bir karara katkısı bulunmalıdır.</w:t>
      </w:r>
    </w:p>
    <w:p>
      <w:pPr>
        <w:spacing w:after="140"/>
      </w:pPr>
      <w:r>
        <w:rPr>
          <w:sz w:val="24"/>
          <w:szCs w:val="24"/>
        </w:rPr>
        <w:t xml:space="preserve">İkinci ay maliyetini karşılayabileceğiniz küçük denemeyi yapın. Gerçek çalışma süresini, fireyi, müşteri yorumunu, teslimi ve tahsilatı kaydedin. Sonucu anlamak istiyorsanız bütün değişkenleri aynı anda değiştirmeyin. İzinli kanıt toplayın; daha büyük sipariş aramadan önce ürün tarifi, ambalaj veya fiyatlamadaki sorunu düzeltin. İyi deneme yalnızca satış değil, açık öğrenme üretir.</w:t>
      </w:r>
    </w:p>
    <w:p>
      <w:pPr>
        <w:spacing w:after="140"/>
      </w:pPr>
      <w:r>
        <w:rPr>
          <w:sz w:val="24"/>
          <w:szCs w:val="24"/>
        </w:rPr>
        <w:t xml:space="preserve">Üçüncü ay beklenen ile gerçekleşeni ekip ve olası ortakla karşılaştırın. Gerekli değişikliği ve haklıysa ek sermayeyi belirleyin. Haberler daha iyi göründüğü için değil, talep ve uygulama daha açık olduğu için büyüyün. Bu takvim değiştirilebilir bir plan örneğidir; herhangi bir programın resmî süresi veya başvuru şartı değildir. İşinize göre daha kısa veya uzun bir deneme gerekebilir.</w:t>
      </w:r>
    </w:p>
    <w:p>
      <w:pPr>
        <w:spacing w:after="140"/>
      </w:pPr>
      <w:r>
        <w:rPr>
          <w:sz w:val="24"/>
          <w:szCs w:val="24"/>
        </w:rPr>
        <w:t xml:space="preserve">Ne zaman ilerlemeli, ne zaman beklemeli?</w:t>
      </w:r>
    </w:p>
    <w:p>
      <w:pPr>
        <w:spacing w:after="140"/>
      </w:pPr>
      <w:r>
        <w:rPr>
          <w:sz w:val="24"/>
          <w:szCs w:val="24"/>
        </w:rPr>
        <w:t xml:space="preserve">Müşteri belirli, maliyet belgeli, kapasite gösterilebilir, tarafın yetkisi doğrulanmış ve ödeme yolu anlaşılırsa ayrıntılı değerlendirmeye geçin. Teklifin temeli sözlü vaat, açıklanmamış kaynak veya sonradan alınacağı varsayılan izin ise bekleyin. Beklemek sermayeyi koruma kararıdır; bütün ülke veya sektör hakkında kesin hüküm değildir. Aynı piyasada farklı projeler çok farklı hazırlık seviyesinde olabilir.</w:t>
      </w:r>
    </w:p>
    <w:p>
      <w:pPr>
        <w:spacing w:after="140"/>
      </w:pPr>
      <w:r>
        <w:rPr>
          <w:sz w:val="24"/>
          <w:szCs w:val="24"/>
        </w:rPr>
        <w:t xml:space="preserve">Dört sütunlu karar sayfası kullanın: Bildiğimiz, kanıtı, bilmediğimiz ve bunu tamamlayacak kişi. Haftalık kısa görüşmede gözden geçirin. Azami zaman ve para sınırını, gerekli evrakı ve cazip kâra rağmen vazgeçirecek koşulu da yazın. Böylece her hafta aynı tartışmayı baştan yapmazsınız. Yeni bilgi geldiğinde hangi kararın değişmesi gerektiği daha kolay görülür.</w:t>
      </w:r>
    </w:p>
    <w:p>
      <w:pPr>
        <w:spacing w:after="140"/>
      </w:pPr>
      <w:r>
        <w:rPr>
          <w:sz w:val="24"/>
          <w:szCs w:val="24"/>
        </w:rPr>
        <w:t xml:space="preserve">Yatırımcı bütün geleceği bilmek zorunda değildir. Bilgiyi beklentiden ayırmalı, araştırabileceği belirsizliği azaltmalı ve taahhüdü aşamalara bölmelidir. Bir fon haberi takip alanını genişletebilir; fakat şirketin değeri bugün gösterebildiği işten oluşur. Önce bunu hazırlayın. Tek bir fırsatın aynı anda müşteri, finansman, ekip ve uygulama sorunlarının tamamını çözmesini beklemek sağlam bir iş planı değildir.</w:t>
      </w:r>
    </w:p>
    <w:p>
      <w:pPr>
        <w:spacing w:after="140"/>
      </w:pPr>
      <w:r>
        <w:rPr>
          <w:sz w:val="24"/>
          <w:szCs w:val="24"/>
        </w:rPr>
        <w:t xml:space="preserve">Yatırımcıların sık sorduğu sorular</w:t>
      </w:r>
    </w:p>
    <w:p>
      <w:pPr>
        <w:spacing w:after="140"/>
      </w:pPr>
      <w:r>
        <w:rPr>
          <w:sz w:val="24"/>
          <w:szCs w:val="24"/>
        </w:rPr>
        <w:t xml:space="preserve">Bu yazı bir finansman başvurusu duyurusu mu?</w:t>
      </w:r>
    </w:p>
    <w:p>
      <w:pPr>
        <w:spacing w:after="140"/>
      </w:pPr>
      <w:r>
        <w:rPr>
          <w:sz w:val="24"/>
          <w:szCs w:val="24"/>
        </w:rPr>
        <w:t xml:space="preserve">Hayır. Haber değerlendirmesi ve işletme hazırlığı rehberidir. Bir kurum çağrı yayınlarsa şartı doğrudan kaynağından okuyun. Bu yazının adına belge göndermeyin veya ücret ödemeyin. Resmî bağlantı verilmesi Bsouria ile kurum arasında ortaklık olduğunu göstermez. İletişim ve başvuru yolu, ilgili kurum tarafından ayrıca doğrulanmalıdır.</w:t>
      </w:r>
    </w:p>
    <w:p>
      <w:pPr>
        <w:spacing w:after="140"/>
      </w:pPr>
      <w:r>
        <w:rPr>
          <w:sz w:val="24"/>
          <w:szCs w:val="24"/>
        </w:rPr>
        <w:t xml:space="preserve">Büyük şirket olmak şart mı?</w:t>
      </w:r>
    </w:p>
    <w:p>
      <w:pPr>
        <w:spacing w:after="140"/>
      </w:pPr>
      <w:r>
        <w:rPr>
          <w:sz w:val="24"/>
          <w:szCs w:val="24"/>
        </w:rPr>
        <w:t xml:space="preserve">Uygun büyüklük, üstleneceğiniz işe ve gerçek çağrı koşullarına bağlıdır. Küçük işletme özel bir hizmeti araştırabilir, fakat şartı okumadan uygun olduğunu varsaymamalıdır. Önce kanıtlayabildiğiniz kapasiteyi açıklayın. Sonra buna uygun iş arayın. Her duyuruya uymak için geçmiş deneyiminizi veya şirketinizin yapabildiği işleri farklı göstermeyin.</w:t>
      </w:r>
    </w:p>
    <w:p>
      <w:pPr>
        <w:spacing w:after="140"/>
      </w:pPr>
      <w:r>
        <w:rPr>
          <w:sz w:val="24"/>
          <w:szCs w:val="24"/>
        </w:rPr>
        <w:t xml:space="preserve">Şirkete yatırım ile sipariş finansmanı aynı mı?</w:t>
      </w:r>
    </w:p>
    <w:p>
      <w:pPr>
        <w:spacing w:after="140"/>
      </w:pPr>
      <w:r>
        <w:rPr>
          <w:sz w:val="24"/>
          <w:szCs w:val="24"/>
        </w:rPr>
        <w:t xml:space="preserve">Değildir. Sermaye yatırımı yönetim hakları ve uzun vadeli risk içerebilir. Sipariş finansmanı ise anlaşmaya göre belirli teslim ve tahsilat döngüsüyle ilgilidir. İsimleri birbirinin yerine kullanmayın. Gerçek yapıyı uzmanla inceleyin; sorumluluk, güvence ve çıkış şekli taraflara ve sözleşmeye göre değişebilir. Yalnızca başlığa bakarak karar verilmez.</w:t>
      </w:r>
    </w:p>
    <w:p>
      <w:pPr>
        <w:spacing w:after="140"/>
      </w:pPr>
      <w:r>
        <w:rPr>
          <w:sz w:val="24"/>
          <w:szCs w:val="24"/>
        </w:rPr>
        <w:t xml:space="preserve">Yabancı ortağa ilk olarak ne göstermeliyim?</w:t>
      </w:r>
    </w:p>
    <w:p>
      <w:pPr>
        <w:spacing w:after="140"/>
      </w:pPr>
      <w:r>
        <w:rPr>
          <w:sz w:val="24"/>
          <w:szCs w:val="24"/>
        </w:rPr>
        <w:t xml:space="preserve">Müşteri sorununu, çözümü, mevcut kapasiteyi, kanıtı, maliyeti ve istenen paranın kullanımını anlatın. Karşı tarafın ne katacağını ve sizin ne sunduğunuzu açık yazın. Garanti kazanç veya fotoğraf listesiyle başlamayın. Kısa ve doğrulanabilir teklif, ödeme ve uygulama sorularını cevapsız bırakan uzun sunumdan daha yararlı bir görüşme başlatabilir.</w:t>
      </w:r>
    </w:p>
    <w:p>
      <w:pPr>
        <w:spacing w:after="140"/>
      </w:pPr>
      <w:r>
        <w:rPr>
          <w:sz w:val="24"/>
          <w:szCs w:val="24"/>
        </w:rPr>
        <w:t xml:space="preserve">Şirket rehberinde bulunmak doğrulama için yeterli mi?</w:t>
      </w:r>
    </w:p>
    <w:p>
      <w:pPr>
        <w:spacing w:after="140"/>
      </w:pPr>
      <w:r>
        <w:rPr>
          <w:sz w:val="24"/>
          <w:szCs w:val="24"/>
        </w:rPr>
        <w:t xml:space="preserve">Hayır. Hukuki kimlik, temsil yetkisi, sözleşme, ödeme ve teknik kapasite ayrıca kontrol edilmelidir. Bilginin güncelliğini ve yazıştığınız kişinin yetkisini araştırın. Referans paylaşırken müşterinin ve ortağın özel bilgilerini koruyun. Rehber bağlantı bulmaya yarar; bütün ticari incelemenin tamamlandığı anlamına gelmez. Şüpheli noktaları işlemden önce açıklığa kavuşturun.</w:t>
      </w:r>
    </w:p>
    <w:p>
      <w:pPr>
        <w:spacing w:after="140"/>
      </w:pPr>
      <w:r>
        <w:rPr>
          <w:sz w:val="24"/>
          <w:szCs w:val="24"/>
        </w:rPr>
        <w:t xml:space="preserve">Bu hafta hangi işe başlayabilirim?</w:t>
      </w:r>
    </w:p>
    <w:p>
      <w:pPr>
        <w:spacing w:after="140"/>
      </w:pPr>
      <w:r>
        <w:rPr>
          <w:sz w:val="24"/>
          <w:szCs w:val="24"/>
        </w:rPr>
        <w:t xml:space="preserve">Tek ürün veya hizmet seçin, olası müşterilerle konuşun ve uygun tedarikçilerden tarihli teklif isteyin. Küçük denemenin maliyetini yazın. Sonra kararınızı en çok etkileyen eksik bilgiyi belirleyin. Bu adımlar, önümüzdeki haftalarda yeni bir finansman çağrısı açılmasa da değerlidir. Hazırlığı yalnızca dışarıdan gelecek para haberine bağlamamış olursunuz.</w:t>
      </w:r>
    </w:p>
    <w:p>
      <w:pPr>
        <w:spacing w:after="140"/>
      </w:pPr>
      <w:r>
        <w:rPr>
          <w:sz w:val="24"/>
          <w:szCs w:val="24"/>
        </w:rPr>
        <w:t xml:space="preserve">Kaynaklar ve resmî okumalar</w:t>
      </w:r>
    </w:p>
    <w:p>
      <w:pPr>
        <w:spacing w:after="140"/>
      </w:pPr>
      <w:r>
        <w:rPr>
          <w:sz w:val="24"/>
          <w:szCs w:val="24"/>
        </w:rPr>
        <w:t xml:space="preserve">SANA: START fonu anlaşması, 18 Ekim 2026</w:t>
      </w:r>
    </w:p>
    <w:p>
      <w:pPr>
        <w:spacing w:after="140"/>
      </w:pPr>
      <w:r>
        <w:rPr>
          <w:sz w:val="24"/>
          <w:szCs w:val="24"/>
        </w:rPr>
        <w:t xml:space="preserve">Dünya Bankası: proje satın alma bilgileri</w:t>
      </w:r>
    </w:p>
    <w:p>
      <w:pPr>
        <w:spacing w:after="140"/>
      </w:pPr>
      <w:r>
        <w:rPr>
          <w:sz w:val="24"/>
          <w:szCs w:val="24"/>
        </w:rPr>
        <w:t xml:space="preserve">Birleşik Krallık: Suriye iş rehberi; yetki alanını kontrol edin</w:t>
      </w:r>
    </w:p>
    <w:p>
      <w:pPr>
        <w:spacing w:after="140"/>
      </w:pPr>
      <w:r>
        <w:rPr>
          <w:sz w:val="24"/>
          <w:szCs w:val="24"/>
        </w:rPr>
        <w:t xml:space="preserve">Bsouria üzerinde araştırmaya devam edin</w:t>
      </w:r>
    </w:p>
    <w:p>
      <w:pPr>
        <w:spacing w:after="140"/>
      </w:pPr>
      <w:r>
        <w:rPr>
          <w:sz w:val="24"/>
          <w:szCs w:val="24"/>
        </w:rPr>
        <w:t xml:space="preserve">Fırsatları inceleyin · İşletme rehberi · Diğer yatırımcı rehberini okuyun</w:t>
      </w:r>
    </w:p>
    <w:p>
      <w:pPr>
        <w:spacing w:after="140"/>
      </w:pPr>
      <w:r>
        <w:rPr>
          <w:sz w:val="24"/>
          <w:szCs w:val="24"/>
        </w:rPr>
        <w:t xml:space="preserve">Görsel kaynakları ve kullanım hakları</w:t>
      </w:r>
    </w:p>
    <w:p>
      <w:pPr>
        <w:spacing w:after="140"/>
      </w:pPr>
      <w:r>
        <w:rPr>
          <w:sz w:val="24"/>
          <w:szCs w:val="24"/>
        </w:rPr>
        <w:t xml:space="preserve">Fotoğraf tarihleri ve temsili sahneler açıklamalarda belirtilir. Arşivler güncel durumu veya fon projelerini belgelemez. Eğitsel şemalar Bsouria tarafından hazırlanmıştır.</w:t>
      </w:r>
    </w:p>
    <w:p>
      <w:pPr>
        <w:spacing w:after="140"/>
      </w:pPr>
      <w:r>
        <w:rPr>
          <w:sz w:val="24"/>
          <w:szCs w:val="24"/>
        </w:rPr>
        <w:t xml:space="preserve">Kırsal yol bakımı; temsildir, belgelenmiş fon projesi değildir — Bsouria için yapay zekâyla oluşturulmuş temsil; mevcut projeyi belgelemez.</w:t>
      </w:r>
    </w:p>
    <w:p>
      <w:pPr>
        <w:spacing w:after="140"/>
      </w:pPr>
      <w:r>
        <w:rPr>
          <w:sz w:val="24"/>
          <w:szCs w:val="24"/>
        </w:rPr>
        <w:t xml:space="preserve">Suriye’de Umm Haratayn el-Garbiya’da yapı, 2023; bağlam görselidir, fon projesi duyurusu değildir — Hayan Alhasan / Wikimedia Commons · CC BY-SA 4.0. Kırpılıp boyutlandırıldı; güncel durumu kanıtlamaz.</w:t>
      </w:r>
    </w:p>
    <w:p>
      <w:pPr>
        <w:spacing w:after="140"/>
      </w:pPr>
      <w:r>
        <w:rPr>
          <w:sz w:val="24"/>
          <w:szCs w:val="24"/>
        </w:rPr>
        <w:t xml:space="preserve">Suriye’de traktör, 2010 arşiv fotoğrafı; fon yatırımını belgelemez — Bernard Gagnon / Wikimedia Commons · CC BY-SA 3.0. Kırpılıp boyutlandırıldı; güncel durumu kanıtlamaz.</w:t>
      </w:r>
    </w:p>
    <w:p>
      <w:pPr>
        <w:spacing w:after="140"/>
      </w:pPr>
      <w:r>
        <w:rPr>
          <w:sz w:val="24"/>
          <w:szCs w:val="24"/>
        </w:rPr>
        <w:t xml:space="preserve">Güncellenen slayt gösterisi lisansı: CC BY-SA 4.0. Kaynak, yazar ve görsel lisansları yukarıdadır; kırpılmış görseller ve kesitleri özgün veya uyumlu lisansı korur.</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Suriye’de START Fonu: Yerli ve Yabancı Yatırımcı İçin Hazırlık Rehberi</dc:title>
  <dc:creator>Bsouria</dc:creator>
  <cp:lastModifiedBy>Bsouria</cp:lastModifiedBy>
  <dcterms:created xsi:type="dcterms:W3CDTF">2026-10-30T17:25:16Z</dcterms:created>
</cp:coreProperties>
</file>