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Suriye ve Lübnan: Ülkede yaşayanlar ve diaspora için ortak çalışma nasıl kurulur?</w:t>
      </w:r>
    </w:p>
    <w:p>
      <w:pPr/>
      <w:r>
        <w:rPr>
          <w:i/>
          <w:color w:val="64736B"/>
        </w:rPr>
        <w:t>Bsouria · 2026-10-23</w:t>
      </w:r>
    </w:p>
    <w:p>
      <w:pPr>
        <w:spacing w:after="220"/>
      </w:pPr>
      <w:r>
        <w:rPr>
          <w:i/>
        </w:rPr>
        <w:t>Suriye-Lübnan hizmet, donanım, tasarım ve uzman tedarik fikirleri; diaspora rolleri, açık anlaşmalar, çalışma, sınır ve ödeme kontrolleriyle pratik bir inceleme.</w:t>
      </w:r>
    </w:p>
    <w:p>
      <w:pPr>
        <w:spacing w:after="140"/>
      </w:pPr>
      <w:r>
        <w:rPr>
          <w:sz w:val="24"/>
          <w:szCs w:val="24"/>
        </w:rPr>
        <w:t xml:space="preserve">Trablus çarşısı, Lübnan, 2009 — Bertramz / Wikimedia Commons · CC BY-SA 3.0. Kırpılıp boyutlandırıldı; güncel durumu kanıtlamaz.</w:t>
      </w:r>
    </w:p>
    <w:p>
      <w:pPr>
        <w:spacing w:after="140"/>
      </w:pPr>
      <w:r>
        <w:rPr>
          <w:sz w:val="24"/>
          <w:szCs w:val="24"/>
        </w:rPr>
        <w:t xml:space="preserve">Kaynak ve editoryal inceleme: 23 Ekim 2026. İş örnekleri varsayımsaldır, mevcut teklif değildir; uygulamadan önce güncel şartları doğrulayın.</w:t>
      </w:r>
    </w:p>
    <w:p>
      <w:pPr>
        <w:spacing w:after="140"/>
      </w:pPr>
      <w:r>
        <w:rPr>
          <w:sz w:val="24"/>
          <w:szCs w:val="24"/>
        </w:rPr>
        <w:t xml:space="preserve">Suriyeli atölye sahibinin iyi ürünü vardır. Lübnan’daki küçük işletme zamanında teslim edilen iş ister. Yurt dışında yaşayan bir Suriyeli ikisini tanır ve bir araya getirebileceğini düşünür. Bu mümkün başlangıçtır, henüz proje değildir. Proje, ihtiyaç, ödeme yapan, uygulayan ve başarının ölçüsü açıklığa kavuşunca başlar. Yakınlık konuşmayı kolaylaştırabilir; bu cevapları insanların yerine yazmaz. İyi tanışıklığın gerçek işe dönüşmesi için rollerin ve beklentilerin anlaşılması gerekir.</w:t>
      </w:r>
    </w:p>
    <w:p>
      <w:pPr>
        <w:spacing w:after="140"/>
      </w:pPr>
      <w:r>
        <w:rPr>
          <w:sz w:val="24"/>
          <w:szCs w:val="24"/>
        </w:rPr>
        <w:t xml:space="preserve">İki ülke arasında iş yalnızca kamyon veya dükkân değildir. İşletme hizmeti, tasarım, ambalaj, sınırlı tedarik, üretim düzeni ve uzman beceri incelenebilir. İkamet ve çalışma şartları, banka ve güvenlik koşulları ile çalışan, yatırımcı ve bilgi sahibinin hakları da önemlidir. Bu makale Suriyeli yerleşikler, diaspora üyeleri ve Lübnanlı ortakları için araştırılabilecek fikirler sunar. Mevcut iş ilanı, finanse edilmiş sözleşme veya yatırım teklifi duyurmaz. Amaç büyük vaatten önce uygulanabilir görevi görmektir.</w:t>
      </w:r>
    </w:p>
    <w:p>
      <w:pPr>
        <w:spacing w:after="140"/>
      </w:pPr>
      <w:r>
        <w:rPr>
          <w:sz w:val="24"/>
          <w:szCs w:val="24"/>
        </w:rPr>
        <w:t xml:space="preserve">İlişkiNe kararlaştırılır?İlk kanıtÜrünÖzellik, miktar, teslimTanımlı sipariş ve referans numuneHizmetÇıktı, hak, süreKontrol edilebilir kapsamYatırımMülkiyet, yönetim, riskPlan, sözleşme ve uygun inceleme</w:t>
      </w:r>
    </w:p>
    <w:p>
      <w:pPr>
        <w:spacing w:after="140"/>
      </w:pPr>
      <w:r>
        <w:rPr>
          <w:sz w:val="24"/>
          <w:szCs w:val="24"/>
        </w:rPr>
        <w:t xml:space="preserve">1. Üç ilişki, farklı sorumluluklar</w:t>
      </w:r>
    </w:p>
    <w:p>
      <w:pPr>
        <w:spacing w:after="140"/>
      </w:pPr>
      <w:r>
        <w:rPr>
          <w:sz w:val="24"/>
          <w:szCs w:val="24"/>
        </w:rPr>
        <w:t xml:space="preserve">Ürün satmak, hizmet sunmak ve işletmeye yatırım yapmak farklı düzenlerdir. Satış özellik, miktar ve teslimle ilgilidir. Hizmet kapsam, zaman ve dosya haklarıyla ilgilidir. Yatırım ise mülkiyet, yönetim, risk ve çıkış ekler. İnsanlar bir tür işlemle başlayıp sonradan kalıcı ortaklık kurulmuş gibi davranınca karışıklık oluşur. İlişkiyi doğru adlandırmak sonraki soruyu belirlemeye yardımcı olur. Birlikte iş yapmak isteği, her türlü sorumluluğu paylaşmak anlamına gelmez.</w:t>
      </w:r>
    </w:p>
    <w:p>
      <w:pPr>
        <w:spacing w:after="140"/>
      </w:pPr>
      <w:r>
        <w:rPr>
          <w:sz w:val="24"/>
          <w:szCs w:val="24"/>
        </w:rPr>
        <w:t xml:space="preserve">Bir dakikada anlaşılabilecek tarif kullanın: müşterinin ölçüsüne göre mobilya, deneme ürünü için ambalaj veya bilinen ekibin yönettiği tanımlı işletmeye ekipman finansmanı. Bu hukuk sorununu çözmez; hangi görüş ve anlaşmanın gerektiğini gösterir. “Birlikte bir şey yapalım” dostça sözdür, ödeme veya gecikmede az şey açıklar. Herkes ne getirdiğini ve ne beklediğini bilmelidir. Görüşmenin sonunda anlaşılmayan konuları yazmak, onları sessizce kabul edilmiş saymaktan daha yararlıdır.</w:t>
      </w:r>
    </w:p>
    <w:p>
      <w:pPr>
        <w:spacing w:after="140"/>
      </w:pPr>
      <w:r>
        <w:rPr>
          <w:sz w:val="24"/>
          <w:szCs w:val="24"/>
        </w:rPr>
        <w:t xml:space="preserve">Okur Suriye, Lübnan veya üçüncü ülkede olabilir. Beceri, birikim, tanıdık ve çalışma hakkı ayrı konulardır. Her faaliyetin herkese açık olduğunu varsaymayın. Mesleki görev, ekipman alımı ve sermaye payı farklı inceleme gerektirir. Örnekler soru sormak içindir; gerçek duruma ancak uygun kontrollerden sonra uyarlanmalıdır. Yurt dışında bulunmak da insanı otomatik ticaret uzmanı yapmaz. Yerel ekipteki bilgi ile uzaktaki kişinin deneyimi ayrı ayrı anlaşılmalı ve birlikte değerlendirilmelidir.</w:t>
      </w:r>
    </w:p>
    <w:p>
      <w:pPr>
        <w:spacing w:after="140"/>
      </w:pPr>
      <w:r>
        <w:rPr>
          <w:sz w:val="24"/>
          <w:szCs w:val="24"/>
        </w:rPr>
        <w:t xml:space="preserve">2. Lübnan’ın bugünkü koşulları: İhtiyaç kolay pazar demek değildir</w:t>
      </w:r>
    </w:p>
    <w:p>
      <w:pPr>
        <w:spacing w:after="140"/>
      </w:pPr>
      <w:r>
        <w:rPr>
          <w:sz w:val="24"/>
          <w:szCs w:val="24"/>
        </w:rPr>
        <w:t xml:space="preserve">Dünya Bankası ve IMF’nin 2026 güncellemeleri çatışma baskısı ile bankacılık zayıflığını anlatır. Lübnan yatırım ajansı IDAL sanayi, teknoloji hizmetleri, medya ve gıda işleme gibi faaliyetleri de sunar. İki boyut birlikte okunmalıdır: sektör deneyimi koşulları ortadan kaldırmaz, güçlükler de her işlemi imkânsız yapmaz. [World Bank — Lebanon economic update, August 2026] [IMF — Lebanon mission statement, September 2026] [IDAL — Productive sectors in Lebanon]</w:t>
      </w:r>
    </w:p>
    <w:p>
      <w:pPr>
        <w:spacing w:after="140"/>
      </w:pPr>
      <w:r>
        <w:rPr>
          <w:sz w:val="24"/>
          <w:szCs w:val="24"/>
        </w:rPr>
        <w:t xml:space="preserve">Bu nedenle yakın büyüme vaadi yerine tanımlı müşteri ve sınırlı göreve odaklanıyoruz. İşletmenin onarım, donanım veya ürün sunumu ihtiyacı açık olabilir ama şimdi ödeyemeyebilir. Bir başkasının bütçesi vardır, izni veya uygun zamanı yoktur. Pazar büyüklüğünden önce gerçek kuruluşun sorunu, bütçesi ve karar yetkisi sorulmalıdır. Sözlü ihtiyaç satın alma emri değildir. Ürünü beğenen kişinin satın alma kararı verme yetkisi olup olmadığı da ayrıca anlaşılmalıdır. Böylece görüşme doğru muhatapla sürdürülür.</w:t>
      </w:r>
    </w:p>
    <w:p>
      <w:pPr>
        <w:spacing w:after="140"/>
      </w:pPr>
      <w:r>
        <w:rPr>
          <w:sz w:val="24"/>
          <w:szCs w:val="24"/>
        </w:rPr>
        <w:t xml:space="preserve">Toplumsal veya insani ihtiyaç şirket siparişi ya da herkese açık ihale değildir. Kamu, kuruluş veya fonlu projede yayımlanmış tedarik usulü ve uygunluk şartı incelenir. Doğrulanmamış iş veya sözleşme vaadi için aracıya para ödemeyin. Özel projede de ülkenin her şeye ihtiyacı olduğunu söyleyen kişi değil, yetkili karar verici gerekir. Temel doğrulama yalnızca alıcıyı korumaz; iş arayanın ve küçük tedarikçinin zamanını, parasını ve belgelerini de korur. Büyük başlık yerine belirli talebin kaynağını araştırın.</w:t>
      </w:r>
    </w:p>
    <w:p>
      <w:pPr>
        <w:spacing w:after="140"/>
      </w:pPr>
      <w:r>
        <w:rPr>
          <w:sz w:val="24"/>
          <w:szCs w:val="24"/>
        </w:rPr>
        <w:t xml:space="preserve">3. Donanım ve bakım: Teslim edilebilir küçük çözüm</w:t>
      </w:r>
    </w:p>
    <w:p>
      <w:pPr>
        <w:spacing w:after="140"/>
      </w:pPr>
      <w:r>
        <w:rPr>
          <w:sz w:val="24"/>
          <w:szCs w:val="24"/>
        </w:rPr>
        <w:t xml:space="preserve">Marangoz atölyesinde dolap yapımı; temsili sahne — Bsouria için yapay zekâyla oluşturulmuş temsil; mevcut projeyi belgelemez.</w:t>
      </w:r>
    </w:p>
    <w:p>
      <w:pPr>
        <w:spacing w:after="140"/>
      </w:pPr>
      <w:r>
        <w:rPr>
          <w:sz w:val="24"/>
          <w:szCs w:val="24"/>
        </w:rPr>
        <w:t xml:space="preserve">Sınırlı mağaza donanımı, ölçülü mobilya veya uygun yetkili uzmanlıkta bakım incelenebilir. Bu, hasarlı yapıyı ehliyetsiz inceleme veya izinsiz yapısal değişiklik çağrısı değildir. Müşteri ve uygun uzmanla tanımlanan raf veya mobilya başlangıç olabilir. Dar kapsamı fiyatlamak ve kontrol etmek, bütün yeri yenileme vaadinden kolaydır. İşin sınırı bilindiğinde malzeme, süre ve sorumluluk daha gerçekçi konuşulur. Belirsizliği büyük fiyatla kapatmaya çalışmak yerine hangi kısmın henüz araştırılmadığı yazılmalıdır.</w:t>
      </w:r>
    </w:p>
    <w:p>
      <w:pPr>
        <w:spacing w:after="140"/>
      </w:pPr>
      <w:r>
        <w:rPr>
          <w:sz w:val="24"/>
          <w:szCs w:val="24"/>
        </w:rPr>
        <w:t xml:space="preserve">Müşterinin kullanabileceği kapsam</w:t>
      </w:r>
    </w:p>
    <w:p>
      <w:pPr>
        <w:spacing w:after="140"/>
      </w:pPr>
      <w:r>
        <w:rPr>
          <w:sz w:val="24"/>
          <w:szCs w:val="24"/>
        </w:rPr>
        <w:t xml:space="preserve">Malzeme, ölçü, kimin ölçüm yaptığı, ölçüm hatası sorumluluğu ve teslim ile montaj içeriğini yazın. Ürün Suriye’de üretilip Lübnan’da kullanılacaksa imalatın yanına ithalat ve taşıma soruları eklenir. Montajcı göndermek parçayı göndermekle aynı değildir. Seyahat, çalışma izni ve güvenlik ayrıca doğrulanır. Ekip tarih kabul etmeden yetkinlik sınırını bilmelidir. Gerekli yer incelemesini yapamıyorsa bütün koşulları biliyormuş gibi kesin fiyat vermemelidir. Eksik bilgi müşteriye açıkça anlatılmalıdır.</w:t>
      </w:r>
    </w:p>
    <w:p>
      <w:pPr>
        <w:spacing w:after="140"/>
      </w:pPr>
      <w:r>
        <w:rPr>
          <w:sz w:val="24"/>
          <w:szCs w:val="24"/>
        </w:rPr>
        <w:t xml:space="preserve">Diaspora katılımcısı anlaşılmış rol çerçevesinde ihtiyacı anlamaya, teklif karşılaştırmaya veya kayıt izlemeye yardımcı olabilir. Finansman onu mühendis veya kalite kontrol uzmanı yapmaz. Özellik tanımı, uygulama ve bütçe gözetimini ayırın. Tek kişi gerçek kapasitesi olmadan her rolü alınca kusuru bulmak zorlaşır. Sorumluluk ayrımı, örtülü beklenti yerine iş hakkında konuşmayı sağlar. Hangi kararı kimin vereceği anlaşılırsa küçük sorun bütün ortaklığı tartışmaya açmadan çözülebilir. Bu ayrım güveni azaltmak zorunda değildir.</w:t>
      </w:r>
    </w:p>
    <w:p>
      <w:pPr>
        <w:spacing w:after="140"/>
      </w:pPr>
      <w:r>
        <w:rPr>
          <w:sz w:val="24"/>
          <w:szCs w:val="24"/>
        </w:rPr>
        <w:t xml:space="preserve">4. Tasarım ve ambalaj: Depodan önce dosya</w:t>
      </w:r>
    </w:p>
    <w:p>
      <w:pPr>
        <w:spacing w:after="140"/>
      </w:pPr>
      <w:r>
        <w:rPr>
          <w:sz w:val="24"/>
          <w:szCs w:val="24"/>
        </w:rPr>
        <w:t xml:space="preserve">Küçük üretici net fotoğraf, katalog, anlaşılır ambalaj veya iki dilde ürün bilgisi isteyebilir. Ekip, sözleşme, uygulama ve ödeme yasal ve kullanılabilir ise Suriye’den veya ikamet ettiği ülkeden Lübnan şirketine hizmet araştırabilir. Dil yakınlığı tasarım, düzenleme ve ürün kullanımını anlama becerisinin yerine geçmez. İyi hizmet müşterinin işini kolaylaştıran belirli sonuç üretmelidir. Yalnızca çok sayıda görsel sunmak, hangi görselin ne amaçla kullanılacağı bilinmiyorsa yeterli olmayabilir.</w:t>
      </w:r>
    </w:p>
    <w:p>
      <w:pPr>
        <w:spacing w:after="140"/>
      </w:pPr>
      <w:r>
        <w:rPr>
          <w:sz w:val="24"/>
          <w:szCs w:val="24"/>
        </w:rPr>
        <w:t xml:space="preserve">Gerçekte ne satılıyor?</w:t>
      </w:r>
    </w:p>
    <w:p>
      <w:pPr>
        <w:spacing w:after="140"/>
      </w:pPr>
      <w:r>
        <w:rPr>
          <w:sz w:val="24"/>
          <w:szCs w:val="24"/>
        </w:rPr>
        <w:t xml:space="preserve">Görev tek etiketse “tam kimlik” satmayın. Ürün sayısı, sürüm, dosya biçimi, müşterinin sağlayacağı bilgi, düzeltme turu, görsel ve yazı tipi hakkını kararlaştırın. Yanlış bilgi içeren güzel ambalaj yardımcı olmaz. Düzenlemeye tabi bilgi uygun uzman incelemesi gerektirir. Tasarım dosyası hazırlamak gıda veya tıbbi iddiayı belgeleme yetkisi vermez. Baskıdan önce kimin neyi kontrol edeceği bilinmelidir. Son metni kimin onayladığı da kaydedilirse değişiklikler daha kolay izlenir.</w:t>
      </w:r>
    </w:p>
    <w:p>
      <w:pPr>
        <w:spacing w:after="140"/>
      </w:pPr>
      <w:r>
        <w:rPr>
          <w:sz w:val="24"/>
          <w:szCs w:val="24"/>
        </w:rPr>
        <w:t xml:space="preserve">Deneme tek ürün, ilk düzen ve kullanım görüntüsüyle başlayabilir. Okunurluk ve boyutu görmek için binlerce ambalaj basmak gerekmez. Müşterinin önce özellik veya bileşenlerini tutarlı hale getirmesi gerektiği anlaşılabilir. O zaman veri düzeni gerçek hizmete dönüşür. Büyük idari ekibi olmayan küçük şirket için bu, genel reklam vaadinden daha somut değer olabilir. Sunum, güvenilir ürünü açıkladığında iyi çalışır. Üretim bilgisi sürekli değişiyorsa tasarımın da hangi sürüme ait olduğu belli tutulmalıdır.</w:t>
      </w:r>
    </w:p>
    <w:p>
      <w:pPr>
        <w:spacing w:after="140"/>
      </w:pPr>
      <w:r>
        <w:rPr>
          <w:sz w:val="24"/>
          <w:szCs w:val="24"/>
        </w:rPr>
        <w:t xml:space="preserve">5. Her şeyi satmak yerine uzman tedarik</w:t>
      </w:r>
    </w:p>
    <w:p>
      <w:pPr>
        <w:spacing w:after="140"/>
      </w:pPr>
      <w:r>
        <w:rPr>
          <w:sz w:val="24"/>
          <w:szCs w:val="24"/>
        </w:rPr>
        <w:t xml:space="preserve">Tekstil, basit ofis mobilyası veya ambalaj bileşeni, ürün şartlarına bağlı araştırma konusudur. Muafiyet veya kanıtlanmış talep listesi değildir. Tarif edebildiğiniz, kontrol ettiğiniz ve tekrarlayabildiğiniz işi seçin. Her kategoriye uzmanlık iddiasını müşteri değerlendirmekte zorlanır. Belirli alan, tedarikçinin de hangi soruyu başka uzmana ileteceğini bilmesini sağlar. Küçük ürün yelpazesi, düzenli kalite ve açıklıkla birleştiğinde geniş ama kontrolsüz tekliften daha anlamlı başlangıç olabilir. Çeşit sayısı tek başına üstünlük değildir.</w:t>
      </w:r>
    </w:p>
    <w:p>
      <w:pPr>
        <w:spacing w:after="140"/>
      </w:pPr>
      <w:r>
        <w:rPr>
          <w:sz w:val="24"/>
          <w:szCs w:val="24"/>
        </w:rPr>
        <w:t xml:space="preserve">Kabul edilen numune bütün partiyi kanıtlamaz. Kontrol, teslim kabul ölçütü, eksik ve uygunsuzluk çözümü belirlenmelidir. Fiyatın ambalaj, hizmet veya yolun yalnızca bölümünü içerdiğini açıklayın. Müşteri bunu varışta öğrenmemelidir. İki işletmenin sorunu ülke veya topluluk hakkında genellemeye dönüştürülmeden ele alınır. Sorumluluk, suçlayıcı sıfattan daha yararlıdır. Birden fazla kişinin çalıştığı siparişte ortak kayıt, yanlış anlamanın hangi aşamada oluştuğunu görmeye yardım eder. Çözüm buna göre tasarlanabilir.</w:t>
      </w:r>
    </w:p>
    <w:p>
      <w:pPr>
        <w:spacing w:after="140"/>
      </w:pPr>
      <w:r>
        <w:rPr>
          <w:sz w:val="24"/>
          <w:szCs w:val="24"/>
        </w:rPr>
        <w:t xml:space="preserve">Değer küçük siparişleri yasal düzenleme, tekrarlanan özelliği standartlaştırma veya daha iyi takipten gelebilir. Her ek zaman alır ve maliyetlenmelidir. Başkası adına alım, fatura iletmekten fazlasıdır: rol, iletişim ve veri sorumluluğu tanımlanır. Aracı komisyonunu ve kimi temsil ettiğini açıklar; üretici değilse öyle görünmez. Bu açıklık birden çok kişinin yer aldığı işlemde önemlidir. Müşteri kime hangi soruyu yönelteceğini bilmeli, taraflar da başkasının vermediği taahhüdü onun adına üretmemelidir.</w:t>
      </w:r>
    </w:p>
    <w:p>
      <w:pPr>
        <w:spacing w:after="140"/>
      </w:pPr>
      <w:r>
        <w:rPr>
          <w:sz w:val="24"/>
          <w:szCs w:val="24"/>
        </w:rPr>
        <w:t xml:space="preserve">6. Diaspora paradan önce bilgi katabilir</w:t>
      </w:r>
    </w:p>
    <w:p>
      <w:pPr>
        <w:spacing w:after="140"/>
      </w:pPr>
      <w:r>
        <w:rPr>
          <w:sz w:val="24"/>
          <w:szCs w:val="24"/>
        </w:rPr>
        <w:t xml:space="preserve">Varsayımsal projede müşteri, uygulayıcı ve finansör rolleri şeması</w:t>
      </w:r>
    </w:p>
    <w:p>
      <w:pPr>
        <w:spacing w:after="140"/>
      </w:pPr>
      <w:r>
        <w:rPr>
          <w:sz w:val="24"/>
          <w:szCs w:val="24"/>
        </w:rPr>
        <w:t xml:space="preserve">Yurt dışındaki kişi yerel ekibi tamamlayan pazar, sunum veya operasyon bilgisine sahip olabilir. Tanıştırma, teklif inceleme, deneme düzenleme ve izinli bilgi aktarımı değerlidir. Bunlar otomatik mülkiyet payı oluşturmaz. Ücretli hizmet, gönüllü destek veya uygun sözleşme isteyen yatırım katkısı olduğu belirlenir. Katkının değerli olması onun yatırım olması gerektiği anlamına gelmez. Taraflar bunu başta konuşursa daha sonra “ben de emek verdim” tartışması daha az belirsiz olur. Bilgi ve para ayrı ayrı tarif edilebilir.</w:t>
      </w:r>
    </w:p>
    <w:p>
      <w:pPr>
        <w:spacing w:after="140"/>
      </w:pPr>
      <w:r>
        <w:rPr>
          <w:sz w:val="24"/>
          <w:szCs w:val="24"/>
        </w:rPr>
        <w:t xml:space="preserve">Aile desteği ile proje parasını ayırın</w:t>
      </w:r>
    </w:p>
    <w:p>
      <w:pPr>
        <w:spacing w:after="140"/>
      </w:pPr>
      <w:r>
        <w:rPr>
          <w:sz w:val="24"/>
          <w:szCs w:val="24"/>
        </w:rPr>
        <w:t xml:space="preserve">Akrabaya verilen para hediye, yasal düzenlenmiş borç, ekipman alımı veya yatırım olarak tanımlanır. Kelimeler farklı beklenti yaratır. Aile desteğinden sonradan anlaşılmamış kâr istemeyin; “ortaklık” sözüyle olası kaybı açıklamaktan kaçmayın. Kişi ve ülkelere göre sözleşme, kayıt ve vergi görüşü alın. Aile ilişkisi dış ilişki kadar açıklığı hak eder. Yakınlık yüzünden soru sormamak ileride ilişkiye daha fazla zarar verebilir. Küçük tutarda bile temel amaç ve beklenti kaydedilmelidir.</w:t>
      </w:r>
    </w:p>
    <w:p>
      <w:pPr>
        <w:spacing w:after="140"/>
      </w:pPr>
      <w:r>
        <w:rPr>
          <w:sz w:val="24"/>
          <w:szCs w:val="24"/>
        </w:rPr>
        <w:t xml:space="preserve">Amaç ve tamamlama kanıtı anlaşılmış aşamalı finansman büyük ilk transferden uygun olabilir. Bu düzenleme yöntemidir, mutlak güvence değildir. İyi belge ticari başarısızlığı kaldırmaz. Finansör kaybı, yetkiyi ve müdahale sınırını bilmeli; uygulayan gerçekçi bütçe ve dışarıdan her gün değişmeyen kararlarla çalışmalıdır. Takip işi desteklemeli, bağımsızlığı yok etmemelidir. Belirli aşamaya ulaşılamazsa neyin yeniden değerlendirileceği önceden konuşulursa taraflar sorun anında yalnızca duygusal tepkiyle hareket etmez.</w:t>
      </w:r>
    </w:p>
    <w:p>
      <w:pPr>
        <w:spacing w:after="140"/>
      </w:pPr>
      <w:r>
        <w:rPr>
          <w:sz w:val="24"/>
          <w:szCs w:val="24"/>
        </w:rPr>
        <w:t xml:space="preserve">7. Beceri ile mesleği yapma iznini ayırın</w:t>
      </w:r>
    </w:p>
    <w:p>
      <w:pPr>
        <w:spacing w:after="140"/>
      </w:pPr>
      <w:r>
        <w:rPr>
          <w:sz w:val="24"/>
          <w:szCs w:val="24"/>
        </w:rPr>
        <w:t xml:space="preserve">Lübnan Genel Güvenlik talimatları Suriyeli çalışanların düzenlenmesini ikamet ve çalışma izniyle ilişkilendirir; süre ve usul değişebilir. Eski paylaşım yerine güncel resmî sayfa incelenir. İş teklifi, şirket kaydı veya pay sahipliği her mesleğe veya sahaya otomatik izin sayılmamalıdır. [Lebanese General Security — Current Syrian-worker regularization instructions]</w:t>
      </w:r>
    </w:p>
    <w:p>
      <w:pPr>
        <w:spacing w:after="140"/>
      </w:pPr>
      <w:r>
        <w:rPr>
          <w:sz w:val="24"/>
          <w:szCs w:val="24"/>
        </w:rPr>
        <w:t xml:space="preserve">Koordinasyon, tasarım, kalite takibi, üretim ve bakım burada yasal iş için araştırma alanıdır; her Suriyelinin her mesleği Lübnan’da yapabileceği açıklaması değildir. Meslek, statü ve işveren önemlidir. Üçüncü ülkeden çalışan da faaliyet, fatura ve vergi dahil uygulanabilir şartını kontrol eder. Hizmet sunanın yeri ile müşterinin yeri farklı soru doğurabilir. Dijital görüşmenin kolaylığı bunları silmez. Bir alanda iş bulunması ile kişinin o işi yapma hakkı ayrı ayrı değerlendirilmelidir.</w:t>
      </w:r>
    </w:p>
    <w:p>
      <w:pPr>
        <w:spacing w:after="140"/>
      </w:pPr>
      <w:r>
        <w:rPr>
          <w:sz w:val="24"/>
          <w:szCs w:val="24"/>
        </w:rPr>
        <w:t xml:space="preserve">Görev anlaşması açık olsun</w:t>
      </w:r>
    </w:p>
    <w:p>
      <w:pPr>
        <w:spacing w:after="140"/>
      </w:pPr>
      <w:r>
        <w:rPr>
          <w:sz w:val="24"/>
          <w:szCs w:val="24"/>
        </w:rPr>
        <w:t xml:space="preserve">Kuruluş, iş, varsa yer, saat veya çıktı, ücret, tarih, değişiklik ve bitiş yazılır. Deneme sınırsız ücretsiz işe dönüşmemelidir. Eğitim ve güvenlik uygulamadan önce hazırlanır. Aday gerçek işverenle mi aracıyla mı konuştuğunu bilmelidir. Acil vaat yüzünden kimliği belirsiz tarafa hassas belge göndermemelidir. Ciddi faaliyet temel kimlik sorularını kabul eder. Görev değiştiğinde ilk anlaşmanın hâlâ yeterli olup olmadığı da kontrol edilir. Daha büyük sorumluluk sessizce eklenmemeli, yeniden görüşülmelidir.</w:t>
      </w:r>
    </w:p>
    <w:p>
      <w:pPr>
        <w:spacing w:after="140"/>
      </w:pPr>
      <w:r>
        <w:rPr>
          <w:sz w:val="24"/>
          <w:szCs w:val="24"/>
        </w:rPr>
        <w:t xml:space="preserve">8. Sınır ve ödeme iş tasarımının parçasıdır</w:t>
      </w:r>
    </w:p>
    <w:p>
      <w:pPr>
        <w:spacing w:after="140"/>
      </w:pPr>
      <w:r>
        <w:rPr>
          <w:sz w:val="24"/>
          <w:szCs w:val="24"/>
        </w:rPr>
        <w:t xml:space="preserve">SANA’nın 21 Ekim 2026 Cudeydet Yabus yenileme haberi tesis hakkındadır. Her kişi veya yükün kabulünü göstermez. Güzergâh, hareket türü, ürün, araç ve kişiler uygulama tarihi için doğrulanır. Aynı projedeki parça, çalışan ve alet farklı düzenleme gerektirebilir. [SANA — Jdeidet Yabous facilities update, 21 October 2026] [US Treasury / OFAC — Current Syria-related information] [Council of the EU — Syria measures and relations]</w:t>
      </w:r>
    </w:p>
    <w:p>
      <w:pPr>
        <w:spacing w:after="140"/>
      </w:pPr>
      <w:r>
        <w:rPr>
          <w:sz w:val="24"/>
          <w:szCs w:val="24"/>
        </w:rPr>
        <w:t xml:space="preserve">Banka veya lisanslı sağlayıcıya kullanılabilir yöntem, gereken bilgi ve gecikme veya ret durumunu sorun. Genel kısıtlamanın kalkması her kuruluşun otomatik kabulü değildir. Anlaşılmayan soruyu aşmak için işlemi yanlış tarif etmeyin. Taşıma, ambalaj, sigorta, depo ve zamanı maliyete ekleyin. Atölye fiyatı bütün işlem değildir. Gerçekçi anlaşma müşteri bağlanmadan bu giderleri yansıtmalıdır. Sadece ilk faturaya bakmak, daha sonra ortaya çıkan masrafın kimde kalacağı hakkında gereksiz tartışma yaratabilir.</w:t>
      </w:r>
    </w:p>
    <w:p>
      <w:pPr>
        <w:spacing w:after="140"/>
      </w:pPr>
      <w:r>
        <w:rPr>
          <w:sz w:val="24"/>
          <w:szCs w:val="24"/>
        </w:rPr>
        <w:t xml:space="preserve">Teklif, kabul, özellik, fatura, makbuz ve teslim kanıtını veriyi koruyarak saklayın. Fiyat veya tarih değişikliğini kimin neden onayladığını kaydedin. Küçük görev karmaşık araç istemez ama ortak referans ister. Dosyayı devralan kişi her soruyu yeniden sormadan anlayabilmelidir. Yazı, işi tek kişinin hafızasına bağımlı olmaktan çıkarır. Sorun olursa tartışma belirli bilgiye dayanır. Belgeleri toplamak kadar doğru kişilerin erişebilmesi ve gereksiz kişisel bilginin paylaşılmaması da önemlidir.</w:t>
      </w:r>
    </w:p>
    <w:p>
      <w:pPr>
        <w:spacing w:after="140"/>
      </w:pPr>
      <w:r>
        <w:rPr>
          <w:sz w:val="24"/>
          <w:szCs w:val="24"/>
        </w:rPr>
        <w:t xml:space="preserve">9. Fikri konuşulabilir yapan üç örnek</w:t>
      </w:r>
    </w:p>
    <w:p>
      <w:pPr>
        <w:spacing w:after="140"/>
      </w:pPr>
      <w:r>
        <w:rPr>
          <w:sz w:val="24"/>
          <w:szCs w:val="24"/>
        </w:rPr>
        <w:t xml:space="preserve">Ahşap mobilya ve koruyucu ambalaj; temsili sahne — Bsouria için yapay zekâyla oluşturulmuş temsil; mevcut projeyi belgelemez.</w:t>
      </w:r>
    </w:p>
    <w:p>
      <w:pPr>
        <w:spacing w:after="140"/>
      </w:pPr>
      <w:r>
        <w:rPr>
          <w:sz w:val="24"/>
          <w:szCs w:val="24"/>
        </w:rPr>
        <w:t xml:space="preserve">Örnekler varsayımsaldır; alıcı, para veya izin bulunduğunu söylemez. Küçük denemeyle açıklanamayan fikir büyük bütçeyle netleşmez. Kontrol edilebilir çıktı aranır; tekrar, değişiklik veya durma buna göre seçilir. İşin küçük olması temel kontrolü atlamak değildir. Deneme, hangi bilginin eksik olduğunu görmek için kullanılmalıdır. Bir soruya yanıt bulunmadan sonraki gideri yapmak her zaman ilerleme sayılmaz.</w:t>
      </w:r>
    </w:p>
    <w:p>
      <w:pPr>
        <w:spacing w:after="140"/>
      </w:pPr>
      <w:r>
        <w:rPr>
          <w:sz w:val="24"/>
          <w:szCs w:val="24"/>
        </w:rPr>
        <w:t xml:space="preserve">Mağazaya sınırlı donanım</w:t>
      </w:r>
    </w:p>
    <w:p>
      <w:pPr>
        <w:spacing w:after="140"/>
      </w:pPr>
      <w:r>
        <w:rPr>
          <w:sz w:val="24"/>
          <w:szCs w:val="24"/>
        </w:rPr>
        <w:t xml:space="preserve">Sahip, yetkin kişinin ölçtüğü sunum birimlerini ister. Malzeme, sayı, teslim ve yasal montaj kararlaştırılır. Diaspora üyesi açık düzenle bir kısmını finanse eder; raf parasını verdiği için mağazanın sahibi olmaz. Kalite, süre ve maliyet tekrar öncesi incelenir. Örnek yapısal iş veya ehliyetsiz giriş izni değildir. Deneme sonucu bir başka müşteri için aynı ürünün uygun olduğunu da otomatik göstermez; yeni kullanım ayrıca değerlendirilir.</w:t>
      </w:r>
    </w:p>
    <w:p>
      <w:pPr>
        <w:spacing w:after="140"/>
      </w:pPr>
      <w:r>
        <w:rPr>
          <w:sz w:val="24"/>
          <w:szCs w:val="24"/>
        </w:rPr>
        <w:t xml:space="preserve">Daha iyi anlatılması gereken ürün</w:t>
      </w:r>
    </w:p>
    <w:p>
      <w:pPr>
        <w:spacing w:after="140"/>
      </w:pPr>
      <w:r>
        <w:rPr>
          <w:sz w:val="24"/>
          <w:szCs w:val="24"/>
        </w:rPr>
        <w:t xml:space="preserve">Şirketin ürünü vardır, fotoğrafı belirsizdir. Ekip izinli görsel, doğru bilgi ve kullanılabilir dosyayla tek ürünü belgeler; düzenlenmiş beyan gerekiyorsa uzman inceler. Haklar ve düzeltmeler yazılır. Ölçüt tasarımcının beğenisi değil alıcının anlamasıdır. Önce ürünün standartlaşması gerekebilir. Böyle bir bulgu hizmetin başarısızlığı değildir; gerçek ihtiyacın reklamdan önce üretim bilgisinde olduğunu gösterebilir. Çalışmanın değeri bu ayrımı ortaya çıkarmakta da olabilir.</w:t>
      </w:r>
    </w:p>
    <w:p>
      <w:pPr>
        <w:spacing w:after="140"/>
      </w:pPr>
      <w:r>
        <w:rPr>
          <w:sz w:val="24"/>
          <w:szCs w:val="24"/>
        </w:rPr>
        <w:t xml:space="preserve">Atölyeyi destekleyen diaspora</w:t>
      </w:r>
    </w:p>
    <w:p>
      <w:pPr>
        <w:spacing w:after="140"/>
      </w:pPr>
      <w:r>
        <w:rPr>
          <w:sz w:val="24"/>
          <w:szCs w:val="24"/>
        </w:rPr>
        <w:t xml:space="preserve">Finansör tavsiyeyle makine almak yerine sıkışıklığı sorar: kayıp zaman, tekrar eden kusur veya karşılanamayan sipariş. Çözümler karşılaştırılır, aşama ve çıktı belirlenir. Eğitim, bakım veya düzen değişikliği yeni varlıktan iyi olabilir. Mülkiyet, kullanım ve satış yetkisi ayrılmadan önce konuşulur. Böylece destek sonradan mal kavgasına dönüşmez. Kararın hangi soruna dayandığını yazmak, ekip değiştiğinde alımın amacının unutulmasını da önler.</w:t>
      </w:r>
    </w:p>
    <w:p>
      <w:pPr>
        <w:spacing w:after="140"/>
      </w:pPr>
      <w:r>
        <w:rPr>
          <w:sz w:val="24"/>
          <w:szCs w:val="24"/>
        </w:rPr>
        <w:t xml:space="preserve">10. Uzak ortak için sade işletme kaydı</w:t>
      </w:r>
    </w:p>
    <w:p>
      <w:pPr>
        <w:spacing w:after="140"/>
      </w:pPr>
      <w:r>
        <w:rPr>
          <w:sz w:val="24"/>
          <w:szCs w:val="24"/>
        </w:rPr>
        <w:t xml:space="preserve">Her günü görememek sürekli kişi fotoğrafı istemeyi veya gerekli bilgiyi saklamayı haklı çıkarmaz. Düzenli kısa raporda biten iş, harcama, sorun ve gereken karar yazılır. Çalışan ve müşteri gizliliği korunur. Bu, yalnızca gecikmede gelen kaygılı mesajdan iyidir. Ne zaman bilgi paylaşılacağı belli olursa taraflar her sessizliği sorun işareti olarak yorumlamak zorunda kalmaz. Raporun amacı birbirini denetlemekten önce ortak anlayış oluşturmaktır.</w:t>
      </w:r>
    </w:p>
    <w:p>
      <w:pPr>
        <w:spacing w:after="140"/>
      </w:pPr>
      <w:r>
        <w:rPr>
          <w:sz w:val="24"/>
          <w:szCs w:val="24"/>
        </w:rPr>
        <w:t xml:space="preserve">Tamamlanan sipariş, gerçek süre, tanımlı kusur, tahsilat ve onay gerektiren gider ölçülür. Konuşma sayısı güzel görünebilir ama kararı değiştirmez. Tekrarlanan şikâyet daha önemli olabilir. Rapor rakam güzelleştirmeye değil düzeltmeye yol açmalıdır. Harcama yetkisi ve acil karar yöntemi belirlenir. Her küçük alışverişe onay istemek işi durdurur; sınırsız harcama gözetimi kaldırır. Yetki ile sorumluluk uyumlu tutulmalıdır. Uygulayanın karar alanı yoksa performans beklentisi de buna göre gerçekçi olmalıdır.</w:t>
      </w:r>
    </w:p>
    <w:p>
      <w:pPr>
        <w:spacing w:after="140"/>
      </w:pPr>
      <w:r>
        <w:rPr>
          <w:sz w:val="24"/>
          <w:szCs w:val="24"/>
        </w:rPr>
        <w:t xml:space="preserve">11. Masrafa boğmadan deneme</w:t>
      </w:r>
    </w:p>
    <w:p>
      <w:pPr>
        <w:spacing w:after="140"/>
      </w:pPr>
      <w:r>
        <w:rPr>
          <w:sz w:val="24"/>
          <w:szCs w:val="24"/>
        </w:rPr>
        <w:t xml:space="preserve">Tek müşteri veya tür ve sınırlı çıktı seçin. Düşük fiyatın arkasına hesaplanmamış iş saklamak yerine dahil ve hariç olanı açıklayın. Malzeme, baskı, taşıma veya uzman iş için tarihli gerçek teklif alın. Montajsız bedel montajlı bedelle aynı değildir. Özellik farkı büyük fiyat farkını açıklayabilir. Teklif karşılaştırması aynı işten söz edildiği doğrulanınca anlam kazanır. Aksi halde daha ucuz görünen seçeneğin gerekli parçaları eksik olabilir.</w:t>
      </w:r>
    </w:p>
    <w:p>
      <w:pPr>
        <w:spacing w:after="140"/>
      </w:pPr>
      <w:r>
        <w:rPr>
          <w:sz w:val="24"/>
          <w:szCs w:val="24"/>
        </w:rPr>
        <w:t xml:space="preserve">Müşteri sonucu kullandı mı, söz tutuldu mu, bedel maliyeti karşıladı mı ve ne değişmeli sorularını sorun. Ekip iyi ama müşteri uygun olmayabilir; kapsam ücretten geniş olabilir; yol fazla karmaşık olabilir. Bunlar iş bulgusudur, başarı hikâyesi uydurma nedeni değildir. Kimlik, yetki, doğru belge, yasal ödeme veya gereken izin belirsizse durun. Öğrenilen bilgi saklanırsa yeniden başlamak için hangi koşulun değişeceği anlaşılır. Denemeyi durdurmak bütün iş fikrinden vazgeçmek zorunda değildir.</w:t>
      </w:r>
    </w:p>
    <w:p>
      <w:pPr>
        <w:spacing w:after="140"/>
      </w:pPr>
      <w:r>
        <w:rPr>
          <w:sz w:val="24"/>
          <w:szCs w:val="24"/>
        </w:rPr>
        <w:t xml:space="preserve">12. Yeni ortağa beceriyi anlatmak</w:t>
      </w:r>
    </w:p>
    <w:p>
      <w:pPr>
        <w:spacing w:after="140"/>
      </w:pPr>
      <w:r>
        <w:rPr>
          <w:sz w:val="24"/>
          <w:szCs w:val="24"/>
        </w:rPr>
        <w:t xml:space="preserve">İzinli iki üç örnekte kendi katkınızı ve başkasının rolünü açıklayın. Eğitim veya hayalî örneği adlandırın. Eski işverenin çalışmasını mülkünüz gibi, özel müşteri fiyatını izinsiz yayımlamayın. Doğru atıf kapasiteyi gösterir ve hakkı korur. Dosyanın amacı çok şey yaptığınızı iddia etmek değil, belirli işi nasıl yaptığınızı anlaşılır hale getirmektir. Az sayıda açık örnek, açıklanamayan uzun listeden daha yararlı olabilir.</w:t>
      </w:r>
    </w:p>
    <w:p>
      <w:pPr>
        <w:spacing w:after="140"/>
      </w:pPr>
      <w:r>
        <w:rPr>
          <w:sz w:val="24"/>
          <w:szCs w:val="24"/>
        </w:rPr>
        <w:t xml:space="preserve">Hizmet, müşteri girdisi, biçim ve koşullu tarih belirtin. İlk fiyat sorusunda miktar ve teslim biçimi gibi birkaç soru yararlı olabilir. Tahmin veriliyorsa varsayım ve değişebilen unsur yazılır. Gereksiz veri veya uydurma aciliyet kullanılmaz. Kapasite dışı işi reddetmek, kabul edip son anda bilinmeyen uygulayıcı aramaktan iyidir. Uzman yönlendirmesinde gerekli izin ve varsa komisyon açıklanır. Doğrulanabilir sonuç dosyası pazar değişse de mesleki değer taşır. Dürüst sınır, güvenilirliğin bir parçasıdır.</w:t>
      </w:r>
    </w:p>
    <w:p>
      <w:pPr>
        <w:spacing w:after="140"/>
      </w:pPr>
      <w:r>
        <w:rPr>
          <w:sz w:val="24"/>
          <w:szCs w:val="24"/>
        </w:rPr>
        <w:t xml:space="preserve">Teslimi baştan tarif etmek</w:t>
      </w:r>
    </w:p>
    <w:p>
      <w:pPr>
        <w:spacing w:after="140"/>
      </w:pPr>
      <w:r>
        <w:rPr>
          <w:sz w:val="24"/>
          <w:szCs w:val="24"/>
        </w:rPr>
        <w:t xml:space="preserve">Tasarım işinde hangi dosyanın son teslim olduğu önemlidir. Müşteri yalnızca baskıya hazır dosya mı, düzenlenebilir kaynak mı, yoksa görüntüleme kopyası mı alacak? Kullanacağı yazılım veya matbaa hangi biçimi istiyor? Bunlar son gün sorulursa teknik olarak doğru çıktı pratikte kullanılamayabilir. Küçük kullanım testi sorunu seri baskıdan önce gösterebilir. İlk toplantıda dosyanın nerede kullanılacağını sormak, sonradan ek iş gerektiren uyumsuzluğu azaltır. Sonuç yalnızca gönderilmiş değil, anlaşılmış amaçta kullanılabilir olmalıdır. Müşterinin sağladığı materyalin eksikliği de teslim takvimine etkisiyle birlikte açıklanmalıdır.</w:t>
      </w:r>
    </w:p>
    <w:p>
      <w:pPr>
        <w:spacing w:after="140"/>
      </w:pPr>
      <w:r>
        <w:rPr>
          <w:sz w:val="24"/>
          <w:szCs w:val="24"/>
        </w:rPr>
        <w:t xml:space="preserve">Fiziksel üründe kabulün kim tarafından ve nerede yapılacağı yazılır. Fotoğraf bazı özellikleri gösterebilir, ama her ölçü veya dayanım sorusunu yanıtlamaz. Profesyonel değerlendirme gerektiren yerde uygun kişi görevlendirilir. Kimse uzman olmadığı alanda yalnızca finansörün arkadaşı olduğu için kabul belgesi imzalamamalıdır. Kontrolün hangi özellikleri kapsadığı ve hangilerini kapsamadığı belirtilir. Sınırlı inceleme bütün kullanımlara uygunluk garantisine çevrilmez. Böyle bir açıklık, hem üreticinin hem müşterinin sonuçtan aynı şeyi anlamasına yardım eder. Kusur tartışması da önceden konuşulmuş ölçüte dayanabilir.</w:t>
      </w:r>
    </w:p>
    <w:p>
      <w:pPr>
        <w:spacing w:after="140"/>
      </w:pPr>
      <w:r>
        <w:rPr>
          <w:sz w:val="24"/>
          <w:szCs w:val="24"/>
        </w:rPr>
        <w:t xml:space="preserve">İş sonunda kısa devir kaydı hazırlanabilir: teslim edilen, açık kalan madde, gerekli müşteri girdisi ve sonraki karar. Bu metnin reklama dönüşmesine gerek yoktur. Değeri iki tarafa aynı durum bilgisini vermesidir. Proje durursa tamamlanmış hizmet ile hiç sipariş edilmemiş iş ayrılabilir. Kayıt, karşı tarafı suçlamak için değil ortak hafızayı korumak içindir. Daha sonra dosyaya başka çalışan bakarsa başlangıç varsayımlarını ve son değişikliği anlayabilmelidir. Sürüm tarihi ve anlaşılmış iletişim kanalı bu nedenle küçük ama yararlı ayrıntılardır.</w:t>
      </w:r>
    </w:p>
    <w:p>
      <w:pPr>
        <w:spacing w:after="140"/>
      </w:pPr>
      <w:r>
        <w:rPr>
          <w:sz w:val="24"/>
          <w:szCs w:val="24"/>
        </w:rPr>
        <w:t xml:space="preserve">Veri arşivinde de rol açıklığı gerekir. Herkesin her müşteri belgesini alması zorunlu değildir. Gerekli erişim işin amacıyla sınırlı tutulur, paylaşıma izin verilip verilmediği anlaşılır ve kullanılmayan kopyaların nasıl yönetileceği konuşulur. Portfolyoda yayımlanacak örnek ayrıca onaylanır; işi yapmış olmak onu tanıtımda kullanma hakkı vermeyebilir. Hassas bilgiyi kapatmadan ekrana veya rapora koymak profesyonellik göstergesi değildir. Müşterinin kimliğine değil, çalışmanın sonucuna odaklanan örnek çoğu zaman yeterli olabilir. Ne paylaşılacağı baştan bilindiğinde tanıtım tartışması sonradan ilişkiyi gereksiz yere zorlamaz.</w:t>
      </w:r>
    </w:p>
    <w:p>
      <w:pPr>
        <w:spacing w:after="140"/>
      </w:pPr>
      <w:r>
        <w:rPr>
          <w:sz w:val="24"/>
          <w:szCs w:val="24"/>
        </w:rPr>
        <w:t xml:space="preserve">Son bir değerlendirme toplantısında taraflar gelecek işi otomatik kabul etmek zorunda değildir. Önce neyin iyi çalıştığı, hangi görevin fazla zaman aldığı ve hangi bilginin geç geldiği konuşulur. Sonraki teklif buna göre hazırlanır. Aynı fiyat ve kapsamı yalnızca önceki ilişkiyi bozmamak için sürdürmek gerekmez. Değişiklik açık gerekçeyle sunulursa müşteri de neyi satın aldığını anlar. Uzun ilişki, her seferinde aynı sözleri tekrarlamaktan değil, deneyimi daha doğru anlaşmaya çevirmekten doğar. Bu yaklaşım hem küçük ekibi hem uzaktaki destekçiyi öğrenmeye dahil eder.</w:t>
      </w:r>
    </w:p>
    <w:p>
      <w:pPr>
        <w:spacing w:after="140"/>
      </w:pPr>
      <w:r>
        <w:rPr>
          <w:sz w:val="24"/>
          <w:szCs w:val="24"/>
        </w:rPr>
        <w:t xml:space="preserve">Bu dosya düzenli güncellendiğinde yeni müşteri hangi örneğin güncel yeteneği gösterdiğini, hangisinin önceki bir öğrenme denemesi olduğunu daha kolay ayırt edebilir.</w:t>
      </w:r>
    </w:p>
    <w:p>
      <w:pPr>
        <w:spacing w:after="140"/>
      </w:pPr>
      <w:r>
        <w:rPr>
          <w:sz w:val="24"/>
          <w:szCs w:val="24"/>
        </w:rPr>
        <w:t xml:space="preserve">13. Geride beceri bırakan ortaklık</w:t>
      </w:r>
    </w:p>
    <w:p>
      <w:pPr>
        <w:spacing w:after="140"/>
      </w:pPr>
      <w:r>
        <w:rPr>
          <w:sz w:val="24"/>
          <w:szCs w:val="24"/>
        </w:rPr>
        <w:t xml:space="preserve">Milliyeti ucuz emek veya doğal yetenekle eşleştirmeyin. Uzmanlık, ücret, sorumluluk ve güvenliği koruyun. Lübnanlı ortak müşteriyi, Suriyeli ekip süreci, diaspora üyesi örgütlemeyi bilebilir. Tamamlayıcı roller insan sıralamasından değerlidir. Hikâye yayımlamadan izin alın ve katkıyı adil anın. Güç koşulları reklam malzemesine çevirmeyin. Gerçek sorunu çözen, anlaşılmış bedeli ödeyen ve tekrarlanabilir bilgi bırakan küçük iş anlamlı başlangıçtır. Bsouria keşfi destekler; uygun kontrol ve anlaşma sorumlu çalışmayı kurar.</w:t>
      </w:r>
    </w:p>
    <w:p>
      <w:pPr>
        <w:spacing w:after="140"/>
      </w:pPr>
      <w:r>
        <w:rPr>
          <w:sz w:val="24"/>
          <w:szCs w:val="24"/>
        </w:rPr>
        <w:t xml:space="preserve">Sık sorulan sorular</w:t>
      </w:r>
    </w:p>
    <w:p>
      <w:pPr>
        <w:spacing w:after="140"/>
      </w:pPr>
      <w:r>
        <w:rPr>
          <w:sz w:val="24"/>
          <w:szCs w:val="24"/>
        </w:rPr>
        <w:t xml:space="preserve">Bu makalede hazır yatırımlar var mı?</w:t>
      </w:r>
    </w:p>
    <w:p>
      <w:pPr>
        <w:spacing w:after="140"/>
      </w:pPr>
      <w:r>
        <w:rPr>
          <w:sz w:val="24"/>
          <w:szCs w:val="24"/>
        </w:rPr>
        <w:t xml:space="preserve">Hayır. Alanlar ve örnekler araştırma içindir; mevcut teklif veya talep ve kazanç garantisi değildir. Gerçek müşteri, maliyet, taraf kontrolü ve uygulanabilir yasal yöntem gerekir.</w:t>
      </w:r>
    </w:p>
    <w:p>
      <w:pPr>
        <w:spacing w:after="140"/>
      </w:pPr>
      <w:r>
        <w:rPr>
          <w:sz w:val="24"/>
          <w:szCs w:val="24"/>
        </w:rPr>
        <w:t xml:space="preserve">Diaspora üyesi Lübnan’a taşınmadan finansman sağlayabilir mi?</w:t>
      </w:r>
    </w:p>
    <w:p>
      <w:pPr>
        <w:spacing w:after="140"/>
      </w:pPr>
      <w:r>
        <w:rPr>
          <w:sz w:val="24"/>
          <w:szCs w:val="24"/>
        </w:rPr>
        <w:t xml:space="preserve">İlgili ülke kurallarına göre farklı düzenler incelenebilir. Seyahat olmaması sözleşme, kayıt, vergi ve transfer kontrolünü kaldırmaz. Yardım, borç veya yatırım ayrılmalı ve uygun görüş alınmalıdır.</w:t>
      </w:r>
    </w:p>
    <w:p>
      <w:pPr>
        <w:spacing w:after="140"/>
      </w:pPr>
      <w:r>
        <w:rPr>
          <w:sz w:val="24"/>
          <w:szCs w:val="24"/>
        </w:rPr>
        <w:t xml:space="preserve">Şirket payı otomatik çalışma hakkı verir mi?</w:t>
      </w:r>
    </w:p>
    <w:p>
      <w:pPr>
        <w:spacing w:after="140"/>
      </w:pPr>
      <w:r>
        <w:rPr>
          <w:sz w:val="24"/>
          <w:szCs w:val="24"/>
        </w:rPr>
        <w:t xml:space="preserve">Böyle varsayılmamalıdır. Mülkiyet, yönetim, ikamet, çalışma izni ve meslek şartları farklıdır. Faaliyet veya ekip gönderiminden önce güncel resmî bilgi ve uzman görüşü alın.</w:t>
      </w:r>
    </w:p>
    <w:p>
      <w:pPr>
        <w:spacing w:after="140"/>
      </w:pPr>
      <w:r>
        <w:rPr>
          <w:sz w:val="24"/>
          <w:szCs w:val="24"/>
        </w:rPr>
        <w:t xml:space="preserve">Beceri sahibi için sade başlangıç nedir?</w:t>
      </w:r>
    </w:p>
    <w:p>
      <w:pPr>
        <w:spacing w:after="140"/>
      </w:pPr>
      <w:r>
        <w:rPr>
          <w:sz w:val="24"/>
          <w:szCs w:val="24"/>
        </w:rPr>
        <w:t xml:space="preserve">Yasal ve açık ödeme ile sözleşme varsa dosya veya prototip gibi kontrol edilebilir küçük görev incelenebilir. Sonuç, maliyet ve iletişim değerlendirilir; duyurunun büyüklüğü değil.</w:t>
      </w:r>
    </w:p>
    <w:p>
      <w:pPr>
        <w:spacing w:after="140"/>
      </w:pPr>
      <w:r>
        <w:rPr>
          <w:sz w:val="24"/>
          <w:szCs w:val="24"/>
        </w:rPr>
        <w:t xml:space="preserve">Çalışan kapı her ürünü kabul eder mi?</w:t>
      </w:r>
    </w:p>
    <w:p>
      <w:pPr>
        <w:spacing w:after="140"/>
      </w:pPr>
      <w:r>
        <w:rPr>
          <w:sz w:val="24"/>
          <w:szCs w:val="24"/>
        </w:rPr>
        <w:t xml:space="preserve">Hayır. Gerçek tarihte hareket, ürün, belge, araç ve kişi teyit edilir. Yolcu veya tesis haberi yük izni değildir. Numune, ticari parti ve sahada çalışma farklı olabilir.</w:t>
      </w:r>
    </w:p>
    <w:p>
      <w:pPr>
        <w:spacing w:after="140"/>
      </w:pPr>
      <w:r>
        <w:rPr>
          <w:sz w:val="24"/>
          <w:szCs w:val="24"/>
        </w:rPr>
        <w:t xml:space="preserve">Bsouria ortak bulmaya nasıl yardım eder?</w:t>
      </w:r>
    </w:p>
    <w:p>
      <w:pPr>
        <w:spacing w:after="140"/>
      </w:pPr>
      <w:r>
        <w:rPr>
          <w:sz w:val="24"/>
          <w:szCs w:val="24"/>
        </w:rPr>
        <w:t xml:space="preserve">Yayımlanan profil, fırsat ve yazılar keşif ile iyi soruları destekler. Taraf veya sözleşme garantisi vermez, ruhsat sağlamaz. Kontroller ilgili kişiler ve uzmanlardadır.</w:t>
      </w:r>
    </w:p>
    <w:p>
      <w:pPr>
        <w:spacing w:after="140"/>
      </w:pPr>
      <w:r>
        <w:rPr>
          <w:sz w:val="24"/>
          <w:szCs w:val="24"/>
        </w:rPr>
        <w:t xml:space="preserve">Kaynaklar ve ek okumalar</w:t>
      </w:r>
    </w:p>
    <w:p>
      <w:pPr>
        <w:spacing w:after="140"/>
      </w:pPr>
      <w:r>
        <w:rPr>
          <w:sz w:val="24"/>
          <w:szCs w:val="24"/>
        </w:rPr>
        <w:t xml:space="preserve">World Bank — Lebanon economic update, August 2026</w:t>
      </w:r>
    </w:p>
    <w:p>
      <w:pPr>
        <w:spacing w:after="140"/>
      </w:pPr>
      <w:r>
        <w:rPr>
          <w:sz w:val="24"/>
          <w:szCs w:val="24"/>
        </w:rPr>
        <w:t xml:space="preserve">IMF — Lebanon mission statement, September 2026</w:t>
      </w:r>
    </w:p>
    <w:p>
      <w:pPr>
        <w:spacing w:after="140"/>
      </w:pPr>
      <w:r>
        <w:rPr>
          <w:sz w:val="24"/>
          <w:szCs w:val="24"/>
        </w:rPr>
        <w:t xml:space="preserve">IDAL — Productive sectors in Lebanon</w:t>
      </w:r>
    </w:p>
    <w:p>
      <w:pPr>
        <w:spacing w:after="140"/>
      </w:pPr>
      <w:r>
        <w:rPr>
          <w:sz w:val="24"/>
          <w:szCs w:val="24"/>
        </w:rPr>
        <w:t xml:space="preserve">Lebanese General Security — Current Syrian-worker regularization instructions</w:t>
      </w:r>
    </w:p>
    <w:p>
      <w:pPr>
        <w:spacing w:after="140"/>
      </w:pPr>
      <w:r>
        <w:rPr>
          <w:sz w:val="24"/>
          <w:szCs w:val="24"/>
        </w:rPr>
        <w:t xml:space="preserve">SANA — Jdeidet Yabous facilities update, 21 October 2026</w:t>
      </w:r>
    </w:p>
    <w:p>
      <w:pPr>
        <w:spacing w:after="140"/>
      </w:pPr>
      <w:r>
        <w:rPr>
          <w:sz w:val="24"/>
          <w:szCs w:val="24"/>
        </w:rPr>
        <w:t xml:space="preserve">US Treasury / OFAC — Current Syria-related information</w:t>
      </w:r>
    </w:p>
    <w:p>
      <w:pPr>
        <w:spacing w:after="140"/>
      </w:pPr>
      <w:r>
        <w:rPr>
          <w:sz w:val="24"/>
          <w:szCs w:val="24"/>
        </w:rPr>
        <w:t xml:space="preserve">Council of the EU — Syria measures and relations</w:t>
      </w:r>
    </w:p>
    <w:p>
      <w:pPr>
        <w:spacing w:after="140"/>
      </w:pPr>
      <w:r>
        <w:rPr>
          <w:sz w:val="24"/>
          <w:szCs w:val="24"/>
        </w:rPr>
        <w:t xml:space="preserve">Bsouria üzerinde keşfedin</w:t>
      </w:r>
    </w:p>
    <w:p>
      <w:pPr>
        <w:spacing w:after="140"/>
      </w:pPr>
      <w:r>
        <w:rPr>
          <w:sz w:val="24"/>
          <w:szCs w:val="24"/>
        </w:rPr>
        <w:t xml:space="preserve">İş fırsatları · İşletme rehberi · Suriye ve komşu pazarlar</w:t>
      </w:r>
    </w:p>
    <w:p>
      <w:pPr>
        <w:spacing w:after="140"/>
      </w:pPr>
      <w:r>
        <w:rPr>
          <w:sz w:val="24"/>
          <w:szCs w:val="24"/>
        </w:rPr>
        <w:t xml:space="preserve">Görsel kaynakları ve kullanım hakları</w:t>
      </w:r>
    </w:p>
    <w:p>
      <w:pPr>
        <w:spacing w:after="140"/>
      </w:pPr>
      <w:r>
        <w:rPr>
          <w:sz w:val="24"/>
          <w:szCs w:val="24"/>
        </w:rPr>
        <w:t xml:space="preserve">Fotoğraf tarihleri ve temsili sahneler açıklamalarda belirtilir. Arşivler güncel durumu veya fon projelerini belgelemez. Eğitsel şemalar Bsouria tarafından hazırlanmıştır.</w:t>
      </w:r>
    </w:p>
    <w:p>
      <w:pPr>
        <w:spacing w:after="140"/>
      </w:pPr>
      <w:r>
        <w:rPr>
          <w:sz w:val="24"/>
          <w:szCs w:val="24"/>
        </w:rPr>
        <w:t xml:space="preserve">Trablus çarşısı, Lübnan, 2009 — Bertramz / Wikimedia Commons · CC BY-SA 3.0. Kırpılıp boyutlandırıldı; güncel durumu kanıtlamaz.</w:t>
      </w:r>
    </w:p>
    <w:p>
      <w:pPr>
        <w:spacing w:after="140"/>
      </w:pPr>
      <w:r>
        <w:rPr>
          <w:sz w:val="24"/>
          <w:szCs w:val="24"/>
        </w:rPr>
        <w:t xml:space="preserve">Marangoz atölyesinde dolap yapımı; temsili sahne — Bsouria için yapay zekâyla oluşturulmuş temsil; mevcut projeyi belgelemez.</w:t>
      </w:r>
    </w:p>
    <w:p>
      <w:pPr>
        <w:spacing w:after="140"/>
      </w:pPr>
      <w:r>
        <w:rPr>
          <w:sz w:val="24"/>
          <w:szCs w:val="24"/>
        </w:rPr>
        <w:t xml:space="preserve">Ahşap mobilya ve koruyucu ambalaj; temsili sahne — Bsouria için yapay zekâyla oluşturulmuş temsil; mevcut projeyi belgelemez.</w:t>
      </w:r>
    </w:p>
    <w:p>
      <w:pPr>
        <w:spacing w:after="140"/>
      </w:pPr>
      <w:r>
        <w:rPr>
          <w:sz w:val="24"/>
          <w:szCs w:val="24"/>
        </w:rPr>
        <w:t xml:space="preserve">Güncellenen slayt gösterisi lisansı: CC BY-SA 4.0. Kaynak, yazar ve görsel lisansları yukarıdadır; kırpılmış görseller ve kesitleri özgün veya uyumlu lisansı korur.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Suriye ve Lübnan: Ülkede yaşayanlar ve diaspora için ortak çalışma nasıl kurulur?</dc:title>
  <dc:creator>Bsouria</dc:creator>
  <cp:lastModifiedBy>Bsouria</cp:lastModifiedBy>
  <dcterms:created xsi:type="dcterms:W3CDTF">2026-10-30T16:50:59Z</dcterms:created>
</cp:coreProperties>
</file>