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Suriye ve Ürdün: Ürünün pazara ulaşmasına yardımcı olan iş fırsatları</w:t>
      </w:r>
    </w:p>
    <w:p>
      <w:pPr/>
      <w:r>
        <w:rPr>
          <w:i/>
          <w:color w:val="64736B"/>
        </w:rPr>
        <w:t>Bsouria · 2026-10-23</w:t>
      </w:r>
    </w:p>
    <w:p>
      <w:pPr>
        <w:spacing w:after="220"/>
      </w:pPr>
      <w:r>
        <w:rPr>
          <w:i/>
        </w:rPr>
        <w:t>Suriye ve Ürdün arasında ürün verisi, ambalaj, ticari içerik ve operasyon koordinasyonu; yerleşik ve diaspora rolleriyle sınırlı denemeler için rehber.</w:t>
      </w:r>
    </w:p>
    <w:p>
      <w:pPr>
        <w:spacing w:after="140"/>
      </w:pPr>
      <w:r>
        <w:rPr>
          <w:sz w:val="24"/>
          <w:szCs w:val="24"/>
        </w:rPr>
        <w:t xml:space="preserve">Kaynak ve editoryal inceleme: 23 Ekim 2026. İş örnekleri varsayımsaldır, mevcut teklif değildir; uygulamadan önce güncel şartları doğrulayın.</w:t>
      </w:r>
    </w:p>
    <w:p>
      <w:pPr>
        <w:spacing w:after="140"/>
      </w:pPr>
      <w:r>
        <w:rPr>
          <w:sz w:val="24"/>
          <w:szCs w:val="24"/>
        </w:rPr>
        <w:t xml:space="preserve">Ürün iyi olabilir, fakat onu anlatan dosya alıcının en basit sorularına cevap vermeyebilir. Malzeme nedir? Pakette kaç parça vardır? Ölçü düzenli mi? Ürün değiştiğinde fotoğrafı ve bilgiyi kim günceller? Burada kamyon veya fabrika fotoğrafında pek görünmeyen bir iş ortaya çıkar. Ürünü anlaşılır kılmak, sunuma hazırlamak, maliyetini açıklamak ve süreci yönetilebilir hâle getirmek de ticaretin parçasıdır. Suriye ile Ürdün arasındaki işbirliği, yatırımcı, işletme sahibi ve yararlı meslek becerisi bulunan kişi için bu açıdan incelenebilir.</w:t>
      </w:r>
    </w:p>
    <w:p>
      <w:pPr>
        <w:spacing w:after="140"/>
      </w:pPr>
      <w:r>
        <w:rPr>
          <w:sz w:val="24"/>
          <w:szCs w:val="24"/>
        </w:rPr>
        <w:t xml:space="preserve">Bu yazı mevcut sözleşme veya açık iş ilanı duyurmaz. Ürün dosyası, ambalaj, ticari içerik, operasyon koordinasyonu ve ticaretin çevresindeki hizmetler hakkında araştırılabilir modeller sunar. Hukuka uygun biçimde uzaktan verilebilecek hizmetle, yerinde bulunma, izin veya uzmanlık gerektiren işi ayırır. Suriye’de yaşayan kişi, Ürdün’deki Suriyeli ve başka ülkedeki diaspora katılımcısı farklı yetenekler getirebilir. Roller ve şartlar bilindiğinde bu farklılıklar tamamlayıcı olabilir. Herkesin aynı şeyi yapabileceği varsayılırsa gerçek uygulama için gerekli ayrımlar kaybolabilir.</w:t>
      </w:r>
    </w:p>
    <w:p>
      <w:pPr>
        <w:spacing w:after="140"/>
      </w:pPr>
      <w:r>
        <w:rPr>
          <w:sz w:val="24"/>
          <w:szCs w:val="24"/>
        </w:rPr>
        <w:t xml:space="preserve">HizmetÖnerilen çıktıNe incelenir?Ürün bilgisiAçık, güncellenebilir ürün dosyasıKaynak, sürüm ve onay yetkisiTasarım ve ambalajTanımlı kapsamda dosya ve numuneHaklar, veri ve yetkin incelemeOperasyon koordinasyonuKullanılabilir bilgi ve sorumlulukRol, güzergâh ve sözün sınırı</w:t>
      </w:r>
    </w:p>
    <w:p>
      <w:pPr>
        <w:spacing w:after="140"/>
      </w:pPr>
      <w:r>
        <w:rPr>
          <w:sz w:val="24"/>
          <w:szCs w:val="24"/>
        </w:rPr>
        <w:t xml:space="preserve">1. İhracatın arkasındaki hizmetlere neden bakıyoruz?</w:t>
      </w:r>
    </w:p>
    <w:p>
      <w:pPr>
        <w:spacing w:after="140"/>
      </w:pPr>
      <w:r>
        <w:rPr>
          <w:sz w:val="24"/>
          <w:szCs w:val="24"/>
        </w:rPr>
        <w:t xml:space="preserve">Invest Jordan, üretim, teknoloji, yaratıcı endüstriler, gıda işleme ve taşımayı içeren sektörler sunar. Ulaştırma sayfası da lojistiğin bölgesel bağlantılardaki yerini anlatır. Bu, araştırma için yararlı bağlamdır; her Suriye fikrinin otomatik alıcı bulacağının kanıtı değildir. Ürünün etrafındaki bilgi, tasarım, kalite kaydı, belgeleme ve koordinasyona bakmayı teşvik eder. Parçanın üretilmesi ve taşınması bu zincirin önemli, fakat tek olmayan bölümleridir. Bir yatırım düşüncesi bu yardımcı işleri somutlaştırarak daha anlaşılır hâle gelebilir. [Invest Jordan — Investment sectors] [Invest Jordan — Infrastructure and transportation]</w:t>
      </w:r>
    </w:p>
    <w:p>
      <w:pPr>
        <w:spacing w:after="140"/>
      </w:pPr>
      <w:r>
        <w:rPr>
          <w:sz w:val="24"/>
          <w:szCs w:val="24"/>
        </w:rPr>
        <w:t xml:space="preserve">Beceri büyük yatırımdan önce devreye girebilir</w:t>
      </w:r>
    </w:p>
    <w:p>
      <w:pPr>
        <w:spacing w:after="140"/>
      </w:pPr>
      <w:r>
        <w:rPr>
          <w:sz w:val="24"/>
          <w:szCs w:val="24"/>
        </w:rPr>
        <w:t xml:space="preserve">Tedarikçi doğru ürün fotoğrafı, Arapça ve İngilizce açıklama veya ürün verilerinin kullanılabilir biçimde düzenlenmesini isteyebilir. Küçük işletme, özellik ve sipariş sürümlerini takip etmekte zorlanabilir. Bunlar tanımlı hizmet araştırma alanlarıdır, işe alım listesi değildir. Meslek sahibi, teslim edebileceği sonucu belirler ve uygun müşterinin buna ihtiyacı olup olmadığını test eder. Yatırımcı ise genel fırsat başlığından önce anlaşılır iş sürecini sorar. Hizmet, müşteri, teslim ve kabul anlatılabiliyorsa fikir daha somut incelenebilir.</w:t>
      </w:r>
    </w:p>
    <w:p>
      <w:pPr>
        <w:spacing w:after="140"/>
      </w:pPr>
      <w:r>
        <w:rPr>
          <w:sz w:val="24"/>
          <w:szCs w:val="24"/>
        </w:rPr>
        <w:t xml:space="preserve">Ürdün’ün bölgesel ağ içindeki yeri, her projenin iki ülkede şirket kurmasını gerektirmez. Başlangıçta şartları sağlayan taraflar arasında açık hizmet veya sınırlı işbirliği yeterli olabilir. Bazen büyük ofis ya da stoktan önce yöntem, haklar ve kullanılabilir dosyalara yatırım gerekir. İsme ülke eklemek işi bölgesel yapmaz. Gerçek sorunu, hukuka uygun hizmet verebileceğiniz bir müşteri için çözmek daha anlamlı adımdır. Hangi bağın gerçekten gerekli olduğunu anlamadan geniş yapı kurmak, henüz anlaşılmamış işe yeni masraflar ekleyebilir.</w:t>
      </w:r>
    </w:p>
    <w:p>
      <w:pPr>
        <w:spacing w:after="140"/>
      </w:pPr>
      <w:r>
        <w:rPr>
          <w:sz w:val="24"/>
          <w:szCs w:val="24"/>
        </w:rPr>
        <w:t xml:space="preserve">2. Ürün dosyası küçük görünür, daha büyük kararı etkileyebilir</w:t>
      </w:r>
    </w:p>
    <w:p>
      <w:pPr>
        <w:spacing w:after="140"/>
      </w:pPr>
      <w:r>
        <w:rPr>
          <w:sz w:val="24"/>
          <w:szCs w:val="24"/>
        </w:rPr>
        <w:t xml:space="preserve">Ürdün’de kurumsal alıcıyla görüşmeye hazırlanan Suriyeli üretici düşünelim. Ürün, malzeme, ölçü, ambalaj ve gerçek teslim kapasitesini anlatan dosyaya ihtiyaç duyabilir. Güzel fotoğrafları uzun belgede toplamak yeterli değildir. Alıcı, ürünü kendi kullanımına göre karşılaştırabilmeli; teknik soruyu kimin cevapladığını ve değişikliği kimin onayladığını bilmelidir. Doğrulanmamış bilgi pazarlama cümlesiyle süslenmez, yetkili kaynağa geri sorulur. Bilginin görünüşü ile güvenilirliği aynı ölçüt değildir; ikisi de kendi görevine göre ele alınmalıdır.</w:t>
      </w:r>
    </w:p>
    <w:p>
      <w:pPr>
        <w:spacing w:after="140"/>
      </w:pPr>
      <w:r>
        <w:rPr>
          <w:sz w:val="24"/>
          <w:szCs w:val="24"/>
        </w:rPr>
        <w:t xml:space="preserve">Ticari bilgi ekibi ne sunar?</w:t>
      </w:r>
    </w:p>
    <w:p>
      <w:pPr>
        <w:spacing w:after="140"/>
      </w:pPr>
      <w:r>
        <w:rPr>
          <w:sz w:val="24"/>
          <w:szCs w:val="24"/>
        </w:rPr>
        <w:t xml:space="preserve">Ürün adlarını, kodları, ölçüleri, izinli fotoğrafları, sürümleri ve üreticiden gelen verileri düzenleyebilir. Açık açıklama yazabilir veya dijital kullanım ile baskıya uygun katalog hazırlayabilir. Fakat dosyayı biçimlendirmek sertifika vermez, teknik uygunluğu kanıtlamaz. Bu sınırın anlatılması hizmeti daha profesyonel yapar. Müşteri ne tür editoryal ve düzenleme işi satın aldığını, ne zaman laboratuvar, uzman veya yetkili kurum gerektiğini bilir. Ayrı mesleklerin işini tek başlıkta toplamak yerine ekipler arasında açık bağlantı kurulabilir.</w:t>
      </w:r>
    </w:p>
    <w:p>
      <w:pPr>
        <w:spacing w:after="140"/>
      </w:pPr>
      <w:r>
        <w:rPr>
          <w:sz w:val="24"/>
          <w:szCs w:val="24"/>
        </w:rPr>
        <w:t xml:space="preserve">İyi dosya henüz hazır olmayanı da gösterir. Onaylanmamış renk, ambalaj veya tarih, mevcutmuş gibi sunulmamalıdır. Malzeme veya görüntü değiştiğinde sürüm tarihi ve onaylayan kişi belli olur. Bu ayrıntılar tekrar eden soruyu ve zaman kaybını azaltabilir; gerçek ihtiyaç varsa anlaşılır ücret karşılığında hizmet konusu olabilir. Değer sayfa sayısında değildir. Doğru cevaba kolay ulaşmak ve onu kararda kullanabilmek önemlidir. Dosyanın sonradan güncellenebilmesi, ilk bakıştaki gösterişli sunum kadar işlevsel bir hedef olmalıdır.</w:t>
      </w:r>
    </w:p>
    <w:p>
      <w:pPr>
        <w:spacing w:after="140"/>
      </w:pPr>
      <w:r>
        <w:rPr>
          <w:sz w:val="24"/>
          <w:szCs w:val="24"/>
        </w:rPr>
        <w:t xml:space="preserve">3. Ambalaj hem görünüşe hem kullanıma cevap vermelidir</w:t>
      </w:r>
    </w:p>
    <w:p>
      <w:pPr>
        <w:spacing w:after="140"/>
      </w:pPr>
      <w:r>
        <w:rPr>
          <w:sz w:val="24"/>
          <w:szCs w:val="24"/>
        </w:rPr>
        <w:t xml:space="preserve">Karton ve kâğıt arasında geri dönüşüm simgesi, 2022; ürün sertifikası değildir</w:t>
      </w:r>
    </w:p>
    <w:p>
      <w:pPr>
        <w:spacing w:after="140"/>
      </w:pPr>
      <w:r>
        <w:rPr>
          <w:sz w:val="24"/>
          <w:szCs w:val="24"/>
        </w:rPr>
        <w:t xml:space="preserve">Ambalaj tasarım, üretim, ölçüm ve taşımayı birleştirir. Suriyeli ve Ürdünlü ekip, ürün ambalajı geliştirmeyi, bilgiyi düzenlemeyi veya baskı tedarikçisi için dosya hazırlamayı inceleyebilir. Önce kullanımı sorun. Mağazada tek parçayı mı sunuyoruz, taşımada birkaç ürünü mü koruyoruz, yoksa özel şartı olan ürün için paket mi hazırlıyoruz? Güzel görünüş önemlidir; ancak koruma, okunabilir bilgi, tekrarlanabilir üretim ve sipariş içindeki ambalaj maliyetini tek başına açıklamaz. Tasarım kararının günlük kullanımla bağı görünür kalmalıdır.</w:t>
      </w:r>
    </w:p>
    <w:p>
      <w:pPr>
        <w:spacing w:after="140"/>
      </w:pPr>
      <w:r>
        <w:rPr>
          <w:sz w:val="24"/>
          <w:szCs w:val="24"/>
        </w:rPr>
        <w:t xml:space="preserve">Tasarımı uygunluk belgesine çevirmeyin</w:t>
      </w:r>
    </w:p>
    <w:p>
      <w:pPr>
        <w:spacing w:after="140"/>
      </w:pPr>
      <w:r>
        <w:rPr>
          <w:sz w:val="24"/>
          <w:szCs w:val="24"/>
        </w:rPr>
        <w:t xml:space="preserve">Ambalaj fotoğrafındaki geri dönüşüm işareti, belirli ürünün çevre belgesi sayılmaz.</w:t>
      </w:r>
    </w:p>
    <w:p>
      <w:pPr>
        <w:spacing w:after="140"/>
      </w:pPr>
      <w:r>
        <w:rPr>
          <w:sz w:val="24"/>
          <w:szCs w:val="24"/>
        </w:rPr>
        <w:t xml:space="preserve">Gıda, kozmetik veya başka düzenlenen üründe tasarımcı, internetten sağlık ya da kalite iddiası kopyalayıp etikete koymamalıdır. Bilgi ve şartlar ürünle pazara göre uygun uzman ve yetkili kurumla incelenir. Anlaşma, çizim, içerik incelemesi, test ve onayı ayırmalıdır. Bu roller birlikte çalışabilir, ama otomatik tek meslek değildir. Etikete ikinci dil eklemek ürünü o dilin konuşulduğu her pazarda izinli kılmaz. Hangi bilginin kimden geldiği ve hangi onayın gerektiği dosyada anlaşılabilir olmalıdır.</w:t>
      </w:r>
    </w:p>
    <w:p>
      <w:pPr>
        <w:spacing w:after="140"/>
      </w:pPr>
      <w:r>
        <w:rPr>
          <w:sz w:val="24"/>
          <w:szCs w:val="24"/>
        </w:rPr>
        <w:t xml:space="preserve">Uygun durumda büyük miktardan önce numune incelenebilir. Ölçü, malzeme, renk ve veriyi kimin onaylayacağı belirlenir. Çizim, fotoğraf ve yazı tipinin haklarını, teslim edilecek düzenlenebilir dosyaları kontrol edin. Müşteri bilgiyi sonra değiştirecekse yöntemi ve inceleme sorumlusunu bilmelidir. Teslimden sonra yönetilebilir ambalaj, kimsenin güncelleyemediği etkileyici tasarımdan daha yararlı olabilir. Hizmetin sonucu yalnızca ilk sunumda iyi görünmek değildir; gerçek kullanım sırasında da anlaşılır ve sürdürülebilir kalması gerekir.</w:t>
      </w:r>
    </w:p>
    <w:p>
      <w:pPr>
        <w:spacing w:after="140"/>
      </w:pPr>
      <w:r>
        <w:rPr>
          <w:sz w:val="24"/>
          <w:szCs w:val="24"/>
        </w:rPr>
        <w:t xml:space="preserve">4. Bilgiyi koordine ederken başka mesleğin rolünü üstlenmeyin</w:t>
      </w:r>
    </w:p>
    <w:p>
      <w:pPr>
        <w:spacing w:after="140"/>
      </w:pPr>
      <w:r>
        <w:rPr>
          <w:sz w:val="24"/>
          <w:szCs w:val="24"/>
        </w:rPr>
        <w:t xml:space="preserve">Sevkiyat verilerini toplamak, anlaşılmış belgeleri takip etmek veya üretici, taşıyıcı ve müşteri arasında iletişim düzenlemek gerekebilir. Kapsam açıksa bu hizmet incelenebilir. Bilgi düzenleyen kişi otomatik taşıyıcı, gümrük müşaviri veya muayene kuruluşu olmaz. Gerektiğinde mesleki roller ve izinler araştırılır, müşteri her aşamanın gerçek sorumlusunu bilir. Sınırlı koordinasyon ücreti, taşıma, eşyanın serbest bırakılması veya kabul hakkında sınırsız söz taşımamalıdır. İşi hangi tarafın yaptığı ve hangi sorunun kime yöneltileceği başlangıçtan anlaşılır tutulmalıdır. [Jordan Customs — Trade Portal, procedures and origin resources] [Jordan Customs — Official questions and procedures]</w:t>
      </w:r>
    </w:p>
    <w:p>
      <w:pPr>
        <w:spacing w:after="140"/>
      </w:pPr>
      <w:r>
        <w:rPr>
          <w:sz w:val="24"/>
          <w:szCs w:val="24"/>
        </w:rPr>
        <w:t xml:space="preserve">Transit, yeniden ihracat ve üretim aynı faaliyet değildir</w:t>
      </w:r>
    </w:p>
    <w:p>
      <w:pPr>
        <w:spacing w:after="140"/>
      </w:pPr>
      <w:r>
        <w:rPr>
          <w:sz w:val="24"/>
          <w:szCs w:val="24"/>
        </w:rPr>
        <w:t xml:space="preserve">Mala ne yapılacağını ve bunun nerede gerçekleşeceğini belirleyin. Geçiş, depolama veya ambalaj değişikliği otomatik yeni menşe kazandırmaz. Ürdün’ün ticaret anlaşmalarının her Suriye ürününe muafiyet veya aynı erişimi sağladığı varsayılmaz. Menşe, sınıflandırma, işlemin niteliği ve ilgili anlaşma, yetkili kurum ve uzmanlarla incelenir. Karşılaştırma, ülkenin bütün pazarlara kapı olduğu genel sözüne değil, belirli işleme dayanmalıdır. Bir tanıtım sayfasındaki geniş avantaj, sizin ürününüzün ve işlem biçiminizin sonucu olarak kabul edilmemelidir.</w:t>
      </w:r>
    </w:p>
    <w:p>
      <w:pPr>
        <w:spacing w:after="140"/>
      </w:pPr>
      <w:r>
        <w:rPr>
          <w:sz w:val="24"/>
          <w:szCs w:val="24"/>
        </w:rPr>
        <w:t xml:space="preserve">Nasib veya Cabir adı da canlı işletme durumu ya da geçiş izni değildir. Mal, araç ve kişilerin uygulama tarihinde uygun şekilde kontrol edilmesi gerekir. Gerçek güzergâhı, taşıyıcı teklifinin sınırını, gecikme veya eksik evrakta ne olacağını sorun. İyi koordinasyonun değeri sorumluluk ve bilgiyi anlaşılır yapabilir. Kontrol edilemeyen süreye garanti vermek veya hareket haberini her işlem için izin saymak, bu değerin yerini almamalıdır. Gönderilen bilgi değiştiğinde kimin haber vereceği de anlaşılmalıdır.</w:t>
      </w:r>
    </w:p>
    <w:p>
      <w:pPr>
        <w:spacing w:after="140"/>
      </w:pPr>
      <w:r>
        <w:rPr>
          <w:sz w:val="24"/>
          <w:szCs w:val="24"/>
        </w:rPr>
        <w:t xml:space="preserve">5. Dijital hizmet kullanılabilir bir sonuç üretmelidir</w:t>
      </w:r>
    </w:p>
    <w:p>
      <w:pPr>
        <w:spacing w:after="140"/>
      </w:pPr>
      <w:r>
        <w:rPr>
          <w:sz w:val="24"/>
          <w:szCs w:val="24"/>
        </w:rPr>
        <w:t xml:space="preserve">Katalog yazımı, izinli görüntü hazırlığı, ürün sayfası veya mevcut bilgi ve haklar içinde kullanım açıklaması işbirliği konusu olabilir. Ekip, ürün veritabanını ya da basılı dosyayla dijital sayfa arasındaki tutarlılığı inceleyebilir. Bütçe var diye uygulama geliştirmek gerekli değildir. Önce tekrar eden işi, kullanıcıyı ve teslimden sonra güncelleme biçimini belirleyin. Teknoloji seçimi, bu soruların ardından gelirse daha anlamlı olur. Küçük ve iyi kullanılan araç, müşteri sürecine uymayan büyük sistemden daha kullanışlı olabilir.</w:t>
      </w:r>
    </w:p>
    <w:p>
      <w:pPr>
        <w:spacing w:after="140"/>
      </w:pPr>
      <w:r>
        <w:rPr>
          <w:sz w:val="24"/>
          <w:szCs w:val="24"/>
        </w:rPr>
        <w:t xml:space="preserve">Arapça ve İngilizce aynı ürünü anlatmalıdır</w:t>
      </w:r>
    </w:p>
    <w:p>
      <w:pPr>
        <w:spacing w:after="140"/>
      </w:pPr>
      <w:r>
        <w:rPr>
          <w:sz w:val="24"/>
          <w:szCs w:val="24"/>
        </w:rPr>
        <w:t xml:space="preserve">Ölçü birimi, paket adedi veya hizmet kapsamı dil sürümlerinde farklıysa sorun yalnızca görsel değildir. Teknik özelliğin başvuru kaynağı ve terimleri onaylayan kişi belirlenir. Yazar, uzmanın verdiği bilgiyi anlaşılır dille açıklayabilir; belirsizlik varsa yeniden sorar. Metindeki boşluğu doldurmak için kapasite, belge veya ürün işlevi uydurulmaz. Teklif çevirmek, çevirmenin yetkinliği dışındaki hukukî veya teknik görüşü vermekle aynı değildir. Aynı müşteri dosyanın farklı dilini açtığında, ticari sonucun da aynı anlama gelmesi gerekir.</w:t>
      </w:r>
    </w:p>
    <w:p>
      <w:pPr>
        <w:spacing w:after="140"/>
      </w:pPr>
      <w:r>
        <w:rPr>
          <w:sz w:val="24"/>
          <w:szCs w:val="24"/>
        </w:rPr>
        <w:t xml:space="preserve">Uygun müşteri ve hukuka uygun çalışma ile ödeme modeli varsa Suriyeli beceriler bu işlere katkı sunabilir. Burada belirli Ürdün şirketinin çalışan aradığını veya yeni tedarikçi kabul ettiğini söylemiyoruz. Meslek sahibi, izinli ya da eğitim amaçlı olduğu belirtilmiş bir örnekte sonucu ve kendi rolünü gösterebilir. Bu, yalnızca araç isimlerini saymaktan daha açıklayıcıdır. Müşteri teslimi, tarihi ve geri bildirim yolunu anlamak ister. Profilin amacı çok terim göstermek değil, gerçekten sunulabilen işi anlaşılır biçimde anlatmaktır.</w:t>
      </w:r>
    </w:p>
    <w:p>
      <w:pPr>
        <w:spacing w:after="140"/>
      </w:pPr>
      <w:r>
        <w:rPr>
          <w:sz w:val="24"/>
          <w:szCs w:val="24"/>
        </w:rPr>
        <w:t xml:space="preserve">6. Hizmetin ve malın maliyeti anlaşılabilir olmalıdır</w:t>
      </w:r>
    </w:p>
    <w:p>
      <w:pPr>
        <w:spacing w:after="140"/>
      </w:pPr>
      <w:r>
        <w:rPr>
          <w:sz w:val="24"/>
          <w:szCs w:val="24"/>
        </w:rPr>
        <w:t xml:space="preserve">Büyümeden önce ürün bilgisi, hizmet yolu ve maliyet soruları şeması</w:t>
      </w:r>
    </w:p>
    <w:p>
      <w:pPr>
        <w:spacing w:after="140"/>
      </w:pPr>
      <w:r>
        <w:rPr>
          <w:sz w:val="24"/>
          <w:szCs w:val="24"/>
        </w:rPr>
        <w:t xml:space="preserve">Tasarım veya veri düzenleme işinde yalnızca görünen uygulama zamanını değil, bilgi toplama, inceleme, düzeltme, koordinasyon ve teslimi hesaplayın. Üründe duruma göre numune, ambalaj, test, taşıma, depolama ve ödeme maliyeti bulunur. Herkese uygun tek fiyat veya kâr marjı önermiyoruz. Amaç, müşterinin neyi satın aldığını ve ekibin kapsam içindeki sözü tutmak için gerçekten neye ihtiyacı olduğunu bilmektir. Bir maliyetin küçük olması, kayda geçmeden sürekli karşılanabileceği anlamına gelmez. [US Treasury / OFAC — Current Syria-related measures] [Council of the EU — Syria measures and relations]</w:t>
      </w:r>
    </w:p>
    <w:p>
      <w:pPr>
        <w:spacing w:after="140"/>
      </w:pPr>
      <w:r>
        <w:rPr>
          <w:sz w:val="24"/>
          <w:szCs w:val="24"/>
        </w:rPr>
        <w:t xml:space="preserve">Düzeltmeyi ve tamamlanmayı kim tanımlar?</w:t>
      </w:r>
    </w:p>
    <w:p>
      <w:pPr>
        <w:spacing w:after="140"/>
      </w:pPr>
      <w:r>
        <w:rPr>
          <w:sz w:val="24"/>
          <w:szCs w:val="24"/>
        </w:rPr>
        <w:t xml:space="preserve">Anlaşma inceleme aşamalarını, yeni istek sayılacak değişikliği, kabul biçimini, teslim dosyalarını ve kullanım haklarını açıklamalıdır. Yeni geliştirme ile düzenli bilgi güncellemesi ayrılabilir. Ucu açık düzeltmelerin zaman ve maliyet etkisi anlaşılmadan söz verilirse iş zor yönetilir. Amaç küçük hizmeti karmaşıklaştırmak değildir. İki tarafın basit sözcüğü farklı anlamasını önlemektir. İyi yazılmış kısa anlaşma, kullanılmayan uzun belgeden daha işlevsel olabilir. Özellikle teslimden sonra kimin neyi değiştirebileceğini başta konuşmak faydalıdır.</w:t>
      </w:r>
    </w:p>
    <w:p>
      <w:pPr>
        <w:spacing w:after="140"/>
      </w:pPr>
      <w:r>
        <w:rPr>
          <w:sz w:val="24"/>
          <w:szCs w:val="24"/>
        </w:rPr>
        <w:t xml:space="preserve">Ödeme yolunu ve yetkili sağlayıcının işlemi ve tarafları kabulünü inceleyin. Genel kısıtlamaların kaldırılması veya müşterinin komşu ülkede bulunması, her transferin otomatik kabulü değildir. Ortaklıkta işletme masrafı, hizmet ücreti ve mülkiyet katkısını karıştırmayın. Bu ilişkiler farklıdır ve uygun inceleme isteyebilir. Paranın kaynağı, amacı ve harcama yetkisi belli olduğunda deneme daha anlaşılır değerlendirilir. Beklendiği kadar iyi gitmeyen sonuç da, tarafların ne olduğunu bilmesi için doğru biçimde kaydedilmelidir.</w:t>
      </w:r>
    </w:p>
    <w:p>
      <w:pPr>
        <w:spacing w:after="140"/>
      </w:pPr>
      <w:r>
        <w:rPr>
          <w:sz w:val="24"/>
          <w:szCs w:val="24"/>
        </w:rPr>
        <w:t xml:space="preserve">7. Kişinin durumu, şirket ve çalışma ayrı incelenmelidir</w:t>
      </w:r>
    </w:p>
    <w:p>
      <w:pPr>
        <w:spacing w:after="140"/>
      </w:pPr>
      <w:r>
        <w:rPr>
          <w:sz w:val="24"/>
          <w:szCs w:val="24"/>
        </w:rPr>
        <w:t xml:space="preserve">Ürdün Yatırım Bakanlığı görev, hizmet ve yatırım çerçevesi hakkında bilgi sunar. Çalışma Bakanlığı Ürdünlü olmayan çalışanlar için kaynak sağlar. Bunlar belirli durumun cevap bekleyen sorularını anlamaya yardımcı olur. Şirket kurmak, her kişinin orada otomatik çalışabileceği anlamına gelmemelidir. Dil bilmek de düzenlenen mesleği yapma hakkı yaratmaz. Ürdün’deki bütün Suriyelilerin aynı statüde ve aynı işlem yolunda olduğu varsayılmamalıdır. Genel bilgi ile bireyin durumu birbirine karıştırılmadan değerlendirilirse daha doğru sorular sorulabilir. [Jordan Ministry of Investment — Roles and investor services] [Jordan Ministry of Labour — Non-Jordanian workers]</w:t>
      </w:r>
    </w:p>
    <w:p>
      <w:pPr>
        <w:spacing w:after="140"/>
      </w:pPr>
      <w:r>
        <w:rPr>
          <w:sz w:val="24"/>
          <w:szCs w:val="24"/>
        </w:rPr>
        <w:t xml:space="preserve">Uzaktan çalışma bütün şartları kaldırmaz</w:t>
      </w:r>
    </w:p>
    <w:p>
      <w:pPr>
        <w:spacing w:after="140"/>
      </w:pPr>
      <w:r>
        <w:rPr>
          <w:sz w:val="24"/>
          <w:szCs w:val="24"/>
        </w:rPr>
        <w:t xml:space="preserve">Hizmetin yapıldığı yer müşterinin ülkesinden farklı olabilir. Kayıt, vergi, sözleşme, veri ve çalışma hakları tarafların durumuna göre kesişebilir. Modeli yalnızca çevrim içi iş adı altında değil, gerçekte nasıl çalışacağıyla inceleyin. Müşteri bir kişiyle mi işletmeyle mi anlaşma yaptığını, hizmeti sunma ve ücreti alma hakkının kimde olduğunu bilmelidir. Yazı kişisel ikamet veya uygunluk kararı vermez. Resmî veya uygun profesyonel cevabın yerine geçen genel bir izin gibi kullanılmamalıdır.</w:t>
      </w:r>
    </w:p>
    <w:p>
      <w:pPr>
        <w:spacing w:after="140"/>
      </w:pPr>
      <w:r>
        <w:rPr>
          <w:sz w:val="24"/>
          <w:szCs w:val="24"/>
        </w:rPr>
        <w:t xml:space="preserve">Bu inceleme işbirliğini engellemek yerine uygulanabilir rol seçmeyi kolaylaştırabilir. Bir taraf ürün bilgisini, diğeri tasarım becerisini, üçüncüsü gerekli lisanslı hizmeti getirebilir. Ekibin yeterli kapasite veya hak taşımadığı kısmı çıkarması, her şeyi vaat etmesinden daha sağlıklı olabilir. Bilgi ve şartlar geliştikçe dürüst kapsam da genişleyebilir. Böylece alıcı bugün ne alacağını gerçekçi biçimde görür. Henüz kurulamamış bir kapasiteyi mevcutmuş gibi göstermek, uzun süreli işbirliği için gerekli açıklığı azaltır.</w:t>
      </w:r>
    </w:p>
    <w:p>
      <w:pPr>
        <w:spacing w:after="140"/>
      </w:pPr>
      <w:r>
        <w:rPr>
          <w:sz w:val="24"/>
          <w:szCs w:val="24"/>
        </w:rPr>
        <w:t xml:space="preserve">8. Bir ürün ve belirli sorunla deneme yapın</w:t>
      </w:r>
    </w:p>
    <w:p>
      <w:pPr>
        <w:spacing w:after="140"/>
      </w:pPr>
      <w:r>
        <w:rPr>
          <w:sz w:val="24"/>
          <w:szCs w:val="24"/>
        </w:rPr>
        <w:t xml:space="preserve">Kurumsal alıcıya ulaşmadan bir ürün dosyasını düzenlemek isteyen varsayımsal üretici düşünelim. Bilgi kaynağından toplanır, eksikler belirlenir ve incelemeye uygun model hazırlanır. Ölçü, açıklama veya resim değişikliği gerekebilir; ekibin kapsamı dışında bir test de ortaya çıkabilir. Burada hizmet kalitesi ve iletişim yolu denenir, garantili ihracat değil. Müşteri hangi soruya cevap bulunacağını ve hangi konunun ayrı kontrol bekleyeceğini başlangıçta bilmelidir. Bu açıklık, küçük çalışmanın amacını ve sınırını anlaşılır kılar.</w:t>
      </w:r>
    </w:p>
    <w:p>
      <w:pPr>
        <w:spacing w:after="140"/>
      </w:pPr>
      <w:r>
        <w:rPr>
          <w:sz w:val="24"/>
          <w:szCs w:val="24"/>
        </w:rPr>
        <w:t xml:space="preserve">Sonra sonucu ilk sorunla karşılaştırın. Dosya daha açık mı? Sorumlu kişi güncelleyebiliyor mu? Hesaba katılmamış şart çıktı mı? Müşteri belirli bir sonraki adım istiyor mu? Görünüşün beğenilmesini satın alma emrine, tek denemeyi ülke talebi ölçüsüne çevirmeyin. Hizmeti geliştirmek, daraltmak veya bir kısmını ertelemek de yararlı karardır. Sonraki taahhüt, yalnızca ilk konuşmanın heyecanına değil, öğrenilen bilgiye dayanmalıdır. Deneme bir karar için bilgi üretmiyorsa kapsamı yeniden düşünmek gerekebilir.</w:t>
      </w:r>
    </w:p>
    <w:p>
      <w:pPr>
        <w:spacing w:after="140"/>
      </w:pPr>
      <w:r>
        <w:rPr>
          <w:sz w:val="24"/>
          <w:szCs w:val="24"/>
        </w:rPr>
        <w:t xml:space="preserve">9. Hizmet projesinde yatırım neyi satın alır?</w:t>
      </w:r>
    </w:p>
    <w:p>
      <w:pPr>
        <w:spacing w:after="140"/>
      </w:pPr>
      <w:r>
        <w:rPr>
          <w:sz w:val="24"/>
          <w:szCs w:val="24"/>
        </w:rPr>
        <w:t xml:space="preserve">Amman’dan alınmış Barhi hurmaları ve cetvel, 2016; ürün bilgisi örneği</w:t>
      </w:r>
    </w:p>
    <w:p>
      <w:pPr>
        <w:spacing w:after="140"/>
      </w:pPr>
      <w:r>
        <w:rPr>
          <w:sz w:val="24"/>
          <w:szCs w:val="24"/>
        </w:rPr>
        <w:t xml:space="preserve">Ekip, mal stoğu yerine eğitim, lisanslı yazılım, fotoğraf aracı, bilgi yönetimi veya kalite inceleme kapasitesi isteyebilir. Araç listesi talep araştırması değildir. Kimin kullanacağını, hangi görevlerin özenle tamamlanabileceğini ve bilgi ile hakların nasıl alınacağını sorun. Modern ekipman sırf var olduğu için değer yaratmaz. Gerçek ihtiyaç duyulan hizmet, düzenli teslim ve anlaşılır maliyet önemlidir. Yatırımın konusu, yalnızca alınacak cihazın adı ve teknik özellikleriyle değil, çözdüğü işle açıklanabilmelidir.</w:t>
      </w:r>
    </w:p>
    <w:p>
      <w:pPr>
        <w:spacing w:after="140"/>
      </w:pPr>
      <w:r>
        <w:rPr>
          <w:sz w:val="24"/>
          <w:szCs w:val="24"/>
        </w:rPr>
        <w:t xml:space="preserve">İlk harcamayı belirli kapasiteye bağlayıp etkisini inceleyin. Sorun müşteri onayını beklemekse, hızlı bilgisayar tek başına çözmez. Dosya kayboluyorsa büyük sistemden önce sorumluluk düzeni yardımcı olabilir. Hizmet yatırımında fotoğrafta görünmeyen varlıklar da vardır: kullanılabilir bilgi, güven, haklar, eğitim ve doğru referans. Bunları anlaşmada tanımlamak, fon sağlayan ile uygulayıcının gerçekte ne alındığını anlamasını kolaylaştırır. Görünmeyen bu unsurlar konuşulmazsa aynı harcamaya çok farklı anlamlar verilebilir.</w:t>
      </w:r>
    </w:p>
    <w:p>
      <w:pPr>
        <w:spacing w:after="140"/>
      </w:pPr>
      <w:r>
        <w:rPr>
          <w:sz w:val="24"/>
          <w:szCs w:val="24"/>
        </w:rPr>
        <w:t xml:space="preserve">10. Gıda örneği ambalaj adından önce bilgiyle başlar</w:t>
      </w:r>
    </w:p>
    <w:p>
      <w:pPr>
        <w:spacing w:after="140"/>
      </w:pPr>
      <w:r>
        <w:rPr>
          <w:sz w:val="24"/>
          <w:szCs w:val="24"/>
        </w:rPr>
        <w:t xml:space="preserve">Varsayımsal gıda üreticisi için bilgi düzenlemek, teklif hazırlamak ve inceleme dosyası oluşturmak araştırılabilir. Gereken şartlar ve testler uygun taraflara yöneltilir. Ürün adı ile güzel ambalaj, pazara giriş yolunu tek başına belirlemez. Hizmetin yazım mı, tasarım mı, koordinasyon mu olduğunu ve neleri kapsamadığını açıklayın. Bu örnek mevcut şirkete veya ilan edilmiş Ürdün alımına atfedilmez. Üreticinin verdiği bilgi ile ekibin yaptığı düzenleme arasındaki farkın anlaşılması, işin değerlendirilmesine yardımcı olur.</w:t>
      </w:r>
    </w:p>
    <w:p>
      <w:pPr>
        <w:spacing w:after="140"/>
      </w:pPr>
      <w:r>
        <w:rPr>
          <w:sz w:val="24"/>
          <w:szCs w:val="24"/>
        </w:rPr>
        <w:t xml:space="preserve">Ekip, paket boyutunu, kullanım bilgisini veya iki dil arasındaki tutarlılığı açıklama ihtiyacı keşfedebilir. Ürünün ya da belgelerinin sonraki adıma hazır olmadığı da anlaşılabilir. Erken görülürse bu yararlı sonuçtur. Eksikliği kalite veya miras iddiasıyla gizlemeyin. Suriye ürününün çekici hikâyesi olabilir; alıcının ayrıca kullanılabilir, incelenebilir ve kaynağına dönülebilir veriye ihtiyacı vardır. Bu iki unsur birlikte çalışabilir, fakat hikâye doğru bilginin ve gereken kontrolün yerine geçmemelidir.</w:t>
      </w:r>
    </w:p>
    <w:p>
      <w:pPr>
        <w:spacing w:after="140"/>
      </w:pPr>
      <w:r>
        <w:rPr>
          <w:sz w:val="24"/>
          <w:szCs w:val="24"/>
        </w:rPr>
        <w:t xml:space="preserve">11. Diaspora yalnızca para değil, pazar bilgisi de sunabilir</w:t>
      </w:r>
    </w:p>
    <w:p>
      <w:pPr>
        <w:spacing w:after="140"/>
      </w:pPr>
      <w:r>
        <w:rPr>
          <w:sz w:val="24"/>
          <w:szCs w:val="24"/>
        </w:rPr>
        <w:t xml:space="preserve">Yurt dışındaki kişi sunum biçimini, alıcı sorularını veya yerel ekibin düşünmediği kullanımı anlayabilir. Bilgisi ve hakları içinde dosya okuyabilir, görüşme düzenleyebilir veya teklif dilini inceleyebilir. Dışarıda yaşamak her pazarın cevabını bilmek değildir. Gerçekten bilinen ile başka taraf gerektiren konuyu ayırın. Geçici ilgiyi satın alma sözüne çevirmeden soruyu olduğu gibi aktarmak daha yararlıdır. Katkının değeri, iddiasının genişliğinden çok, belirli işte doğru ve uygulanabilir bilgi sunabilmesinde bulunabilir.</w:t>
      </w:r>
    </w:p>
    <w:p>
      <w:pPr>
        <w:spacing w:after="140"/>
      </w:pPr>
      <w:r>
        <w:rPr>
          <w:sz w:val="24"/>
          <w:szCs w:val="24"/>
        </w:rPr>
        <w:t xml:space="preserve">Para katkısının amacı ve harcama yetkisi tanımlanır. Ücretli hizmette çıktı ve kullanım hakkı bilinir. İki tarafı tanıştırmak, onların garantörü olmak değildir. Aile, arkadaşlık ve iş birlikte olduğunda bu ayrımlar özellikle önemlidir. Kısa karar kaydı, katılımcıların ihtiyaç duymadığı kişisel belge veya müşteri verisini dolaştırmadan denenen ve değişeni açıklayabilir. Böylece işbirliği yalnızca kişisel sadakat varsayımına bağlı kalmaz; tarafların bakıp konuşabileceği anlaşılır bir referansa da sahip olur.</w:t>
      </w:r>
    </w:p>
    <w:p>
      <w:pPr>
        <w:spacing w:after="140"/>
      </w:pPr>
      <w:r>
        <w:rPr>
          <w:sz w:val="24"/>
          <w:szCs w:val="24"/>
        </w:rPr>
        <w:t xml:space="preserve">12. Profesyonel dosya araçları değil, sonucu göstermelidir</w:t>
      </w:r>
    </w:p>
    <w:p>
      <w:pPr>
        <w:spacing w:after="140"/>
      </w:pPr>
      <w:r>
        <w:rPr>
          <w:sz w:val="24"/>
          <w:szCs w:val="24"/>
        </w:rPr>
        <w:t xml:space="preserve">Bu alana girmek isteyen kişi açık eğitim örneği hazırlayabilir: tutarlı ürün sayfası, küçük bilgi rehberi veya kurmaca verisi belirtilmiş ambalaj modeli. Ne yaptığını ve neyi incelemediğini yazmalıdır. Örneğin sertifika veya pazara hazır ürün olmadığını belirtmelidir. Büyük şirketlerle çalışmış gibi görünmek gerekmez. Girişimci, tartışabileceği düşünme ve teslim biçimini görmek ister. Kendi rolünün açıklığı, başkasının yaptığı işi geniş biçimde sahiplenmekten daha iyi bir mesleki başlangıç oluşturur.</w:t>
      </w:r>
    </w:p>
    <w:p>
      <w:pPr>
        <w:spacing w:after="140"/>
      </w:pPr>
      <w:r>
        <w:rPr>
          <w:sz w:val="24"/>
          <w:szCs w:val="24"/>
        </w:rPr>
        <w:t xml:space="preserve">Önceki işi gösterirken müşterinin ve katkı veren kişilerin haklarına saygı duyun. Özel fiyat, kaynak dosya veya müşteri verisini izin olmadan yetenek kanıtı yapmayın. Sorunu, yanıtı ve kendi katkınızı açıklayan yetkili sürüm yeterli olabilir. Birkaç ekibin dosya paylaşabildiği sınır ötesi ilişkide bu özen önemlidir. Uygun olmayan bilgi yayıldıktan sonra onu toplamak zorlaşır. Yararlı portföy, başka kişinin gizliliğini harcamadan ne yapılabildiğini açıklamalıdır.</w:t>
      </w:r>
    </w:p>
    <w:p>
      <w:pPr>
        <w:spacing w:after="140"/>
      </w:pPr>
      <w:r>
        <w:rPr>
          <w:sz w:val="24"/>
          <w:szCs w:val="24"/>
        </w:rPr>
        <w:t xml:space="preserve">13. Katalog yayımlandıktan sonra güncelleme hizmeti gerekebilir</w:t>
      </w:r>
    </w:p>
    <w:p>
      <w:pPr>
        <w:spacing w:after="140"/>
      </w:pPr>
      <w:r>
        <w:rPr>
          <w:sz w:val="24"/>
          <w:szCs w:val="24"/>
        </w:rPr>
        <w:t xml:space="preserve">Ürün verileri zamanla değişen kurumsal müşteri düşünelim. Her seferinde bütün dosyayı yeniden kurmak yerine tanımlı güncelleme hizmeti incelenebilir. Yetkili kişi değişikliği ister, bilgiyi doğrulayan kaynağı gösterir ve etkilenen sürümler belirlenir: ürün sayfası, baskı dosyası ve ikinci dil. Bu, belirli şirketin teklifi veya bütün mağazaların aynı ihtiyacı bulunduğunun kanıtı değil, varsayımsal organizasyon modelidir. Başlangıçta hangi değişikliklerin takip edileceği anlaşılırsa kapsam da daha gerçekçi kurulabilir.</w:t>
      </w:r>
    </w:p>
    <w:p>
      <w:pPr>
        <w:spacing w:after="140"/>
      </w:pPr>
      <w:r>
        <w:rPr>
          <w:sz w:val="24"/>
          <w:szCs w:val="24"/>
        </w:rPr>
        <w:t xml:space="preserve">Tek değişiklik birden fazla yeri etkileyebilir</w:t>
      </w:r>
    </w:p>
    <w:p>
      <w:pPr>
        <w:spacing w:after="140"/>
      </w:pPr>
      <w:r>
        <w:rPr>
          <w:sz w:val="24"/>
          <w:szCs w:val="24"/>
        </w:rPr>
        <w:t xml:space="preserve">Paketteki adet değiştiğinde sipariş tablosu, görüntü ve açıklama birlikte incelenebilir. Ölçüyü yalnızca bir sayfada değiştirip diğerini eski bırakmak doğru değildir. Ekibin baktığı kısımla müşteri veya uzmanda kalan konu kaydedilir. Her sürümün erişilebilir tarihi ve referansı bulunur. Başlangıçta büyük sisteme değil, karar sahibine ve onay yoluna ihtiyaç vardır. Müşterinin güncel cevabı nerede bulacağını bilmesi, hangi yazılımın kullanıldığından daha temel bir konudur.</w:t>
      </w:r>
    </w:p>
    <w:p>
      <w:pPr>
        <w:spacing w:after="140"/>
      </w:pPr>
      <w:r>
        <w:rPr>
          <w:sz w:val="24"/>
          <w:szCs w:val="24"/>
        </w:rPr>
        <w:t xml:space="preserve">Bir kişi bilgi toplayabilir, diğeri dili düzenleyebilir, üçüncüsü tasarımı uygulayabilir; roller yeterli ve hukuka uygun olmalıdır. Müşteri geri bildirimi nereye vereceğini, teslim zamanını kimin açıklayacağını ve yeni değişikliği nasıl isteyeceğini bilir. İhtiyaç, kapsam ve maliyet anlaşılırsa bu sadelik ticari hizmet konusu olabilir. Değer her düzeltmeye açıklanmamış ücret eklemek değildir. Karışıklığı azaltmak ve bilgiyi kullanılabilir tutmaktır. Ekip belirsiz biçimde her şeyi yapacağını söylemek yerine, anlaşılır bir işleyiş sunabilir.</w:t>
      </w:r>
    </w:p>
    <w:p>
      <w:pPr>
        <w:spacing w:after="140"/>
      </w:pPr>
      <w:r>
        <w:rPr>
          <w:sz w:val="24"/>
          <w:szCs w:val="24"/>
        </w:rPr>
        <w:t xml:space="preserve">Hizmetin gerçek yararı nasıl incelenir?</w:t>
      </w:r>
    </w:p>
    <w:p>
      <w:pPr>
        <w:spacing w:after="140"/>
      </w:pPr>
      <w:r>
        <w:rPr>
          <w:sz w:val="24"/>
          <w:szCs w:val="24"/>
        </w:rPr>
        <w:t xml:space="preserve">Tekrarlayan sorulara, giderilen hata yerlerine ve sorumlunun doğru sürüme ulaşabilmesine bakın. Sayfa görüntülenmesi tek başına katalog güncellemesinin satışı artırdığını kanıtlamaz. Satışı hizmet dışındaki birçok etken değiştirebilir. Kısa rapor, ölçülmemiş etki iddiası veya gereksiz müşteri verisi olmadan neyin değiştiğini gösterebilir. Müşteri düzenli güncelleme, ihtiyaç oldukça görev veya kendi yönetimini seçebilir. Hepsi mümkün sonuçtur. Dosyalar, haklar ve teslim biçimi, üzerinde anlaşılan seçime gerçekten yardımcı olmalıdır.</w:t>
      </w:r>
    </w:p>
    <w:p>
      <w:pPr>
        <w:spacing w:after="140"/>
      </w:pPr>
      <w:r>
        <w:rPr>
          <w:sz w:val="24"/>
          <w:szCs w:val="24"/>
        </w:rPr>
        <w:t xml:space="preserve">14. Devam edebilecek işbirliği nasıl kurulur?</w:t>
      </w:r>
    </w:p>
    <w:p>
      <w:pPr>
        <w:spacing w:after="140"/>
      </w:pPr>
      <w:r>
        <w:rPr>
          <w:sz w:val="24"/>
          <w:szCs w:val="24"/>
        </w:rPr>
        <w:t xml:space="preserve">Soruyu kimin cevapladığını, değişikliği kimin onayladığını, kaynağı kimin tuttuğunu ve son sürümü kimin verdiğini belirleyin. Tekrarlanamayan istisnaları inceleyin: ücretsiz zaman, lisanssız program veya bütün rolleri taşıyan tek kişi. Başarılı deneme bunlar hakkında bilgi verir, maliyeti gizlemeyi haklı çıkarmaz. Ekip tarafından incelenemeyen çok sayıda hizmet eklemek yerine, bir açık hizmeti geliştirmek daha yararlı olabilir. Kapsamın anlaşılır kalması büyümeye engel olmak zorunda değildir; neyin büyütüldüğünü anlamayı sağlar.</w:t>
      </w:r>
    </w:p>
    <w:p>
      <w:pPr>
        <w:spacing w:after="140"/>
      </w:pPr>
      <w:r>
        <w:rPr>
          <w:sz w:val="24"/>
          <w:szCs w:val="24"/>
        </w:rPr>
        <w:t xml:space="preserve">Yayımlanan yazı, profil ve fırsatları araştırmak, faaliyeti dürüstçe anlatmak için Bsouria’yı kullanın; sonra bağımsız kontrol ve uygun anlaşmayı tamamlayın. Suriye ile Ürdün arasında ürün, bilgi, tasarım, taşıma ve pazar tecrübesi birleşebilir. Her bölümün açık rolü olmalıdır. Müşterinin sorusundan kullanılabilir sonuca geçişi kolaylaştırmak, araştırmaya değer bir katkı sunar. Bu katkı insanlar, haklar ve projenin gerçek kapasitesi gözetilerek test edilip geliştirilebilir. Verilen sözün nasıl tutulacağı, tanıtımın ne kadar geniş olduğundan daha kalıcı bir ölçüttür.</w:t>
      </w:r>
    </w:p>
    <w:p>
      <w:pPr>
        <w:spacing w:after="140"/>
      </w:pPr>
      <w:r>
        <w:rPr>
          <w:sz w:val="24"/>
          <w:szCs w:val="24"/>
        </w:rPr>
        <w:t xml:space="preserve">Sık sorulan sorular</w:t>
      </w:r>
    </w:p>
    <w:p>
      <w:pPr>
        <w:spacing w:after="140"/>
      </w:pPr>
      <w:r>
        <w:rPr>
          <w:sz w:val="24"/>
          <w:szCs w:val="24"/>
        </w:rPr>
        <w:t xml:space="preserve">Ürdün’ün ticaret yollarındaki yeri Suriye ürününe başka pazarları garanti eder mi?</w:t>
      </w:r>
    </w:p>
    <w:p>
      <w:pPr>
        <w:spacing w:after="140"/>
      </w:pPr>
      <w:r>
        <w:rPr>
          <w:sz w:val="24"/>
          <w:szCs w:val="24"/>
        </w:rPr>
        <w:t xml:space="preserve">Hayır. Ürün, menşe, işlem, şartlar, alıcı ve uygulama önemlidir. Malın Ürdün’den geçmesi veya orada depolanması otomatik muafiyet ya da pazar erişimi sağlamış kabul edilmemelidir.</w:t>
      </w:r>
    </w:p>
    <w:p>
      <w:pPr>
        <w:spacing w:after="140"/>
      </w:pPr>
      <w:r>
        <w:rPr>
          <w:sz w:val="24"/>
          <w:szCs w:val="24"/>
        </w:rPr>
        <w:t xml:space="preserve">Ürün dosyasını çevirmek ihracata hazır hâle getirir mi?</w:t>
      </w:r>
    </w:p>
    <w:p>
      <w:pPr>
        <w:spacing w:after="140"/>
      </w:pPr>
      <w:r>
        <w:rPr>
          <w:sz w:val="24"/>
          <w:szCs w:val="24"/>
        </w:rPr>
        <w:t xml:space="preserve">Hayır. Çeviri anlamayı kolaylaştırır; uygunluk, izin veya teknik iddia kullanma hakkını kanıtlamaz. Ürün ve pazara göre test, onay, veri ve uzman incelemesi gerekebilir.</w:t>
      </w:r>
    </w:p>
    <w:p>
      <w:pPr>
        <w:spacing w:after="140"/>
      </w:pPr>
      <w:r>
        <w:rPr>
          <w:sz w:val="24"/>
          <w:szCs w:val="24"/>
        </w:rPr>
        <w:t xml:space="preserve">Bu hizmetlerin hepsi kayıt veya izin olmadan uzaktan sunulabilir mi?</w:t>
      </w:r>
    </w:p>
    <w:p>
      <w:pPr>
        <w:spacing w:after="140"/>
      </w:pPr>
      <w:r>
        <w:rPr>
          <w:sz w:val="24"/>
          <w:szCs w:val="24"/>
        </w:rPr>
        <w:t xml:space="preserve">Böyle varsayılmamalıdır. Sağlayıcının durumu, uygulama yeri, müşteri ülkesi, faaliyet, sözleşme, vergi ve veri incelenir. Düzenlenen bir rol yalnızca internet üzerinden yapıldığı için otomatik serbest olmaz.</w:t>
      </w:r>
    </w:p>
    <w:p>
      <w:pPr>
        <w:spacing w:after="140"/>
      </w:pPr>
      <w:r>
        <w:rPr>
          <w:sz w:val="24"/>
          <w:szCs w:val="24"/>
        </w:rPr>
        <w:t xml:space="preserve">Hangi beceri alanları araştırılabilir?</w:t>
      </w:r>
    </w:p>
    <w:p>
      <w:pPr>
        <w:spacing w:after="140"/>
      </w:pPr>
      <w:r>
        <w:rPr>
          <w:sz w:val="24"/>
          <w:szCs w:val="24"/>
        </w:rPr>
        <w:t xml:space="preserve">Ürün verisi düzenleme, ticari yazım, tasarım, ambalaj, belgeleme ve operasyon bilgisi koordinasyonu, yeterlilik ve şartlar içinde incelenebilir. Bunlar araştırma yönleridir; doğrulanmış açık iş veya müşteri sözü değildir.</w:t>
      </w:r>
    </w:p>
    <w:p>
      <w:pPr>
        <w:spacing w:after="140"/>
      </w:pPr>
      <w:r>
        <w:rPr>
          <w:sz w:val="24"/>
          <w:szCs w:val="24"/>
        </w:rPr>
        <w:t xml:space="preserve">Diasporadan kişi iki ülke arasında ekibi destekleyebilir mi?</w:t>
      </w:r>
    </w:p>
    <w:p>
      <w:pPr>
        <w:spacing w:after="140"/>
      </w:pPr>
      <w:r>
        <w:rPr>
          <w:sz w:val="24"/>
          <w:szCs w:val="24"/>
        </w:rPr>
        <w:t xml:space="preserve">Bilgi, hizmet veya finansman rolü; haklar, sorumluluklar, katkı niteliği ve ikamet ülkesi şartlarıyla incelenebilir. Destek, başkalarını temsil etme veya paralarını toplama yetkisini otomatik vermez.</w:t>
      </w:r>
    </w:p>
    <w:p>
      <w:pPr>
        <w:spacing w:after="140"/>
      </w:pPr>
      <w:r>
        <w:rPr>
          <w:sz w:val="24"/>
          <w:szCs w:val="24"/>
        </w:rPr>
        <w:t xml:space="preserve">İlk hizmet nasıl seçilir?</w:t>
      </w:r>
    </w:p>
    <w:p>
      <w:pPr>
        <w:spacing w:after="140"/>
      </w:pPr>
      <w:r>
        <w:rPr>
          <w:sz w:val="24"/>
          <w:szCs w:val="24"/>
        </w:rPr>
        <w:t xml:space="preserve">Anladığınız sorunu, hukuka uygun hizmet verebileceğiniz müşteride seçin. Sonuç, teslim, maliyet ve hakları tanımlayın. Araç veya stok almadan, çok pazara söz vermeden önce sınırlı modeli test edin.</w:t>
      </w:r>
    </w:p>
    <w:p>
      <w:pPr>
        <w:spacing w:after="140"/>
      </w:pPr>
      <w:r>
        <w:rPr>
          <w:sz w:val="24"/>
          <w:szCs w:val="24"/>
        </w:rPr>
        <w:t xml:space="preserve">Akabe, ambalaj ve hurmaların tarihli fotoğrafları bağlam içindir; mevcut sözleşme, stok veya hizmet kanıtı değildir. Kaynak, yazar ve lisanslar aşağıdadır. Eğitsel şema Bsouria’ya aittir.</w:t>
      </w:r>
    </w:p>
    <w:p>
      <w:pPr>
        <w:spacing w:after="140"/>
      </w:pPr>
      <w:r>
        <w:rPr>
          <w:sz w:val="24"/>
          <w:szCs w:val="24"/>
        </w:rPr>
        <w:t xml:space="preserve">Kaynaklar ve ek okumalar</w:t>
      </w:r>
    </w:p>
    <w:p>
      <w:pPr>
        <w:spacing w:after="140"/>
      </w:pPr>
      <w:r>
        <w:rPr>
          <w:sz w:val="24"/>
          <w:szCs w:val="24"/>
        </w:rPr>
        <w:t xml:space="preserve">Invest Jordan — Investment sectors</w:t>
      </w:r>
    </w:p>
    <w:p>
      <w:pPr>
        <w:spacing w:after="140"/>
      </w:pPr>
      <w:r>
        <w:rPr>
          <w:sz w:val="24"/>
          <w:szCs w:val="24"/>
        </w:rPr>
        <w:t xml:space="preserve">Invest Jordan — Infrastructure and transportation</w:t>
      </w:r>
    </w:p>
    <w:p>
      <w:pPr>
        <w:spacing w:after="140"/>
      </w:pPr>
      <w:r>
        <w:rPr>
          <w:sz w:val="24"/>
          <w:szCs w:val="24"/>
        </w:rPr>
        <w:t xml:space="preserve">Jordan Ministry of Investment — Roles and investor services</w:t>
      </w:r>
    </w:p>
    <w:p>
      <w:pPr>
        <w:spacing w:after="140"/>
      </w:pPr>
      <w:r>
        <w:rPr>
          <w:sz w:val="24"/>
          <w:szCs w:val="24"/>
        </w:rPr>
        <w:t xml:space="preserve">Jordan Ministry of Labour — Non-Jordanian workers</w:t>
      </w:r>
    </w:p>
    <w:p>
      <w:pPr>
        <w:spacing w:after="140"/>
      </w:pPr>
      <w:r>
        <w:rPr>
          <w:sz w:val="24"/>
          <w:szCs w:val="24"/>
        </w:rPr>
        <w:t xml:space="preserve">Jordan Customs — Trade Portal, procedures and origin resources</w:t>
      </w:r>
    </w:p>
    <w:p>
      <w:pPr>
        <w:spacing w:after="140"/>
      </w:pPr>
      <w:r>
        <w:rPr>
          <w:sz w:val="24"/>
          <w:szCs w:val="24"/>
        </w:rPr>
        <w:t xml:space="preserve">Jordan Customs — Official questions and procedures</w:t>
      </w:r>
    </w:p>
    <w:p>
      <w:pPr>
        <w:spacing w:after="140"/>
      </w:pPr>
      <w:r>
        <w:rPr>
          <w:sz w:val="24"/>
          <w:szCs w:val="24"/>
        </w:rPr>
        <w:t xml:space="preserve">US Treasury / OFAC — Current Syria-related measures</w:t>
      </w:r>
    </w:p>
    <w:p>
      <w:pPr>
        <w:spacing w:after="140"/>
      </w:pPr>
      <w:r>
        <w:rPr>
          <w:sz w:val="24"/>
          <w:szCs w:val="24"/>
        </w:rPr>
        <w:t xml:space="preserve">Council of the EU — Syria measures and relations</w:t>
      </w:r>
    </w:p>
    <w:p>
      <w:pPr>
        <w:spacing w:after="140"/>
      </w:pPr>
      <w:r>
        <w:rPr>
          <w:sz w:val="24"/>
          <w:szCs w:val="24"/>
        </w:rPr>
        <w:t xml:space="preserve">Bsouria üzerinde keşfedin</w:t>
      </w:r>
    </w:p>
    <w:p>
      <w:pPr>
        <w:spacing w:after="140"/>
      </w:pPr>
      <w:r>
        <w:rPr>
          <w:sz w:val="24"/>
          <w:szCs w:val="24"/>
        </w:rPr>
        <w:t xml:space="preserve">İş fırsatları · İşletme rehberi · Suriye ve Irak: tedarik, dağıtım ve takip</w:t>
      </w:r>
    </w:p>
    <w:p>
      <w:pPr>
        <w:spacing w:after="140"/>
      </w:pPr>
      <w:r>
        <w:rPr>
          <w:sz w:val="24"/>
          <w:szCs w:val="24"/>
        </w:rPr>
        <w:t xml:space="preserve">Görsel kaynakları ve lisanslar</w:t>
      </w:r>
    </w:p>
    <w:p>
      <w:pPr>
        <w:spacing w:after="140"/>
      </w:pPr>
      <w:r>
        <w:rPr>
          <w:sz w:val="24"/>
          <w:szCs w:val="24"/>
        </w:rPr>
        <w:t xml:space="preserve">Fotoğraflar kırpılıp boyutlandırılmıştır. Güncel durum, taşıma anlaşması, çevre sertifikası veya ürün menşei kanıtı değildir.</w:t>
      </w:r>
    </w:p>
    <w:p>
      <w:pPr>
        <w:spacing w:after="140"/>
      </w:pPr>
      <w:r>
        <w:rPr>
          <w:sz w:val="24"/>
          <w:szCs w:val="24"/>
        </w:rPr>
        <w:t xml:space="preserve">Ürdün’de Akabe limanı ve şehri, 2013 tarihli arşiv fotoğrafı — Totoyba2 / Wikimedia Commons · CC BY-SA 3.0.</w:t>
      </w:r>
    </w:p>
    <w:p>
      <w:pPr>
        <w:spacing w:after="140"/>
      </w:pPr>
      <w:r>
        <w:rPr>
          <w:sz w:val="24"/>
          <w:szCs w:val="24"/>
        </w:rPr>
        <w:t xml:space="preserve">Karton ve kâğıt arasında geri dönüşüm simgesi, 2022; ürün sertifikası değildir — Meanwell Packaging / Wikimedia Commons · CC BY 2.0 · Meanwell Packaging.</w:t>
      </w:r>
    </w:p>
    <w:p>
      <w:pPr>
        <w:spacing w:after="140"/>
      </w:pPr>
      <w:r>
        <w:rPr>
          <w:sz w:val="24"/>
          <w:szCs w:val="24"/>
        </w:rPr>
        <w:t xml:space="preserve">Amman’dan alınmış Barhi hurmaları ve cetvel, 2016; ürün bilgisi örneği — Ahmed1251985 / Wikimedia Commons · CC BY-SA 4.0.</w:t>
      </w:r>
    </w:p>
    <w:p>
      <w:pPr>
        <w:spacing w:after="140"/>
      </w:pPr>
      <w:r>
        <w:rPr>
          <w:sz w:val="24"/>
          <w:szCs w:val="24"/>
        </w:rPr>
        <w:t xml:space="preserve">Slayt gösterisi lisansı CC BY-SA 4.0.</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Suriye ve Ürdün: Ürünün pazara ulaşmasına yardımcı olan iş fırsatları</dc:title>
  <dc:creator>Bsouria</dc:creator>
  <cp:lastModifiedBy>Bsouria</cp:lastModifiedBy>
  <dcterms:created xsi:type="dcterms:W3CDTF">2026-10-30T16:14:55Z</dcterms:created>
</cp:coreProperties>
</file>