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ve Irak: Alıcıyla başlayan, teslimden sonra devam eden işbirliği</w:t>
      </w:r>
    </w:p>
    <w:p>
      <w:pPr/>
      <w:r>
        <w:rPr>
          <w:i/>
          <w:color w:val="64736B"/>
        </w:rPr>
        <w:t>Bsouria · 2026-10-23</w:t>
      </w:r>
    </w:p>
    <w:p>
      <w:pPr>
        <w:spacing w:after="220"/>
      </w:pPr>
      <w:r>
        <w:rPr>
          <w:i/>
        </w:rPr>
        <w:t>Suriye ve Irak arasında kurumsal tedarik: alıcıyı anlama, dağıtım denemesi, teslim ve tekrar sipariş; diaspora rolleriyle açık hizmet sorumlulukları.</w:t>
      </w:r>
    </w:p>
    <w:p>
      <w:pPr>
        <w:spacing w:after="140"/>
      </w:pPr>
      <w:r>
        <w:rPr>
          <w:sz w:val="24"/>
          <w:szCs w:val="24"/>
        </w:rPr>
        <w:t xml:space="preserve">Kaynak ve editoryal inceleme: 23 Ekim 2026. İş örnekleri varsayımsaldır, mevcut teklif değildir; uygulamadan önce güncel şartları doğrulayın.</w:t>
      </w:r>
    </w:p>
    <w:p>
      <w:pPr>
        <w:spacing w:after="140"/>
      </w:pPr>
      <w:r>
        <w:rPr>
          <w:sz w:val="24"/>
          <w:szCs w:val="24"/>
        </w:rPr>
        <w:t xml:space="preserve">Sevkiyat ulaşır, bir kişi teslim belgesini imzalar ve yolculuk kâğıt üzerinde tamamlanır. Fakat müşteri için asıl kullanım bazen o anda başlar. Parçayı kim kuracak? Kullanım açıklaması nerede? Eksik bir şey çıkarsa hangi kişiyle görüşülecek? Aynı ürün yeniden istendiğinde doğru model nasıl bulunacak? Bu sorular, Suriye ile Irak arasındaki işbirliğini farklı bir açıdan düşünmeyi sağlar. Fırsat her zaman daha büyük miktarda mal satmak değildir. Bazen açık bir sipariş, kullanılabilir bir ürün ve sürdürülebilir takip daha anlamlı bir değer yaratır.</w:t>
      </w:r>
    </w:p>
    <w:p>
      <w:pPr>
        <w:spacing w:after="140"/>
      </w:pPr>
      <w:r>
        <w:rPr>
          <w:sz w:val="24"/>
          <w:szCs w:val="24"/>
        </w:rPr>
        <w:t xml:space="preserve">Bu yazı Suriyeli atölye sahiplerine, şirketlere, meslek sahiplerine, diasporadan katkı sunmak isteyenlere ve anlaşılır bir çalışma ilişkisi arayan Iraklı ortaklara yöneliktir. Örnekler varsayımsaldır; mevcut sözleşme veya açık iş ilanı değildir. Kurumsal tedarik, dağıtım, kalite kayıtları ve satış sonrası koordinasyon gibi modelleri inceliyoruz. Coğrafi yakınlık ve kişisel tanışıklık görüşmeyi kolaylaştırabilir. Ancak bunlar faaliyet, çalışma, ödeme ve sınır geçişi için gereken şartların yerine geçmez. Birbirini tanımak ile belirli bir işi yapmaya hazır olmak aynı aşama değildir.</w:t>
      </w:r>
    </w:p>
    <w:p>
      <w:pPr>
        <w:spacing w:after="140"/>
      </w:pPr>
      <w:r>
        <w:rPr>
          <w:sz w:val="24"/>
          <w:szCs w:val="24"/>
        </w:rPr>
        <w:t xml:space="preserve">Alıcıİhtiyaçİlk kanıtKurumsal kullanıcıKullanıma uygun sonuçÖzellik, kabul ve hizmetDağıtıcıYönetilebilir, tekrarlı tedarikRol, kanal ve deneme siparişiHizmet müşterisiReferans ve yeterli takipKayıt, kapsam ve sorumluluk</w:t>
      </w:r>
    </w:p>
    <w:p>
      <w:pPr>
        <w:spacing w:after="140"/>
      </w:pPr>
      <w:r>
        <w:rPr>
          <w:sz w:val="24"/>
          <w:szCs w:val="24"/>
        </w:rPr>
        <w:t xml:space="preserve">1. Önce hizmet vereceğiniz alıcıyı tanıyın</w:t>
      </w:r>
    </w:p>
    <w:p>
      <w:pPr>
        <w:spacing w:after="140"/>
      </w:pPr>
      <w:r>
        <w:rPr>
          <w:sz w:val="24"/>
          <w:szCs w:val="24"/>
        </w:rPr>
        <w:t xml:space="preserve">Irak sözcüğü tek başına bir müşteriyi anlatmak için çok geniştir. Hazır ürün satın alan bir mağaza ile kendi ofisini donatan bir şirket aynı biçimde karar vermez. Dağıtıcı ile son kullanıcı aynı kişi olmayabilir. Özel alım ile kamu alımı da aynı süreci izlemez. Önce anlayabileceğiniz bir alıcı türü seçin. Ürünü ne için kullanıyor? Özellikleri kim onaylıyor? Harcamaya kim karar veriyor? Kalite nasıl değerlendiriliyor? Bir defalık alım mı yapıyor, yoksa tekrar edilebilen bir tedarik mi arıyor? Ürünleri karşılaştırmak, bu cevaplardan sonra daha anlamlı hâle gelir.</w:t>
      </w:r>
    </w:p>
    <w:p>
      <w:pPr>
        <w:spacing w:after="140"/>
      </w:pPr>
      <w:r>
        <w:rPr>
          <w:sz w:val="24"/>
          <w:szCs w:val="24"/>
        </w:rPr>
        <w:t xml:space="preserve">Şehir yalnızca ilandaki adres değildir</w:t>
      </w:r>
    </w:p>
    <w:p>
      <w:pPr>
        <w:spacing w:after="140"/>
      </w:pPr>
      <w:r>
        <w:rPr>
          <w:sz w:val="24"/>
          <w:szCs w:val="24"/>
        </w:rPr>
        <w:t xml:space="preserve">Müşteri Bağdat, Basra, Erbil veya başka bir yerde olabilir. Talebin, fiyatların, işlemlerin ve hizmet imkânlarının her yerde aynı olduğunu varsaymayın. Teslim yerini, yetkili kurumu ve söz konusu faaliyet için geçerli kayıt veya çalışma şartlarını belirleyin. Bir yer için verilen cevabı kontrol etmeden başka yere taşımayın. Ayrıca sorun çıktığında müşteriye kimin ulaşabileceğini öğrenin. Konum farkı, bazen takip maliyetini ürünün fabrika fiyatından daha fazla değiştirebilir. Uzakta iyi bir bağlantı bulunması, yerinde hizmet verebilecek bir ekip bulunduğu anlamına gelmez.</w:t>
      </w:r>
    </w:p>
    <w:p>
      <w:pPr>
        <w:spacing w:after="140"/>
      </w:pPr>
      <w:r>
        <w:rPr>
          <w:sz w:val="24"/>
          <w:szCs w:val="24"/>
        </w:rPr>
        <w:t xml:space="preserve">Müşterinin mevcut tedarikçisini neden değiştireceğini de sorun. Daha düzenli ölçü, daha küçük miktar, daha açık teslim tarihi veya daha iyi takip mi istiyor? Suriye ürünü ifadesi ilgi uyandırabilir, fakat tek başına tamamlanmış bir değer önerisi değildir. Bunu incelenebilir unsurlara çevirin: tutarlı özellik, kullanılmasına izin verilmiş ürün fotoğrafı, gösterilebilir kapasite ve tanımlı hizmet. Müşteri yalnızca ülkenin ticari geçmişini değil, bugün kullanabileceği sonucu satın alır. Sunumun müşterinin gerçek sorunuyla bağlantısı görünür olmalıdır.</w:t>
      </w:r>
    </w:p>
    <w:p>
      <w:pPr>
        <w:spacing w:after="140"/>
      </w:pPr>
      <w:r>
        <w:rPr>
          <w:sz w:val="24"/>
          <w:szCs w:val="24"/>
        </w:rPr>
        <w:t xml:space="preserve">2. Ekonomiyi okumak belirli müşteriyi incelemek değildir</w:t>
      </w:r>
    </w:p>
    <w:p>
      <w:pPr>
        <w:spacing w:after="140"/>
      </w:pPr>
      <w:r>
        <w:rPr>
          <w:sz w:val="24"/>
          <w:szCs w:val="24"/>
        </w:rPr>
        <w:t xml:space="preserve">Dünya Bankası, Irak ekonomisindeki dalgalanmalarda petrole dayanan yapının etkisini ele alır. Ulusal Yatırım Komisyonu da sektör bilgileri ve yatırımcı kaynakları sunar. Bu bilgiler iş görüşmesinin ortamını anlamaya yardımcı olur. Belirli bir şirketin ödeme gücünü kanıtlamaz. Eski bir yayında yer alan fırsatın bugün açık, her başvuruya uygun veya sizin kapasitenizle yapılabilir olduğunu da göstermez. Genel ülke bilgisi ile tek bir siparişin değerlendirilmesi farklı sorulara cevap verir. [World Bank — Iraq country context] [Iraq National Investment Commission — Investor resources]</w:t>
      </w:r>
    </w:p>
    <w:p>
      <w:pPr>
        <w:spacing w:after="140"/>
      </w:pPr>
      <w:r>
        <w:rPr>
          <w:sz w:val="24"/>
          <w:szCs w:val="24"/>
        </w:rPr>
        <w:t xml:space="preserve">Bir projeyi mevcut fırsat diye anlatmadan tarihini, koşullarını ve başvuruyu alan kurumu kontrol edin. Sayfa bir sektörü tanıtıyor, geçmiş bir projeyi açıklıyor veya belirli şartları sağlayan taraflara sesleniyor olabilir. Küçük bir işletme, yatırım rehberinde sanayi başlığı gördüğü için büyük sözleşmeye doğrudan girebileceğini düşünmemelidir. Doğrulanmış bir kurumsal müşteri için sınırlı görev, gerçek ihtiyaç varsa ve gereken şartlar karşılanabiliyorsa, başlangıçta daha anlaşılır olabilir. Küçük ölçek de kontrol ihtiyacını tamamen ortadan kaldırmaz.</w:t>
      </w:r>
    </w:p>
    <w:p>
      <w:pPr>
        <w:spacing w:after="140"/>
      </w:pPr>
      <w:r>
        <w:rPr>
          <w:sz w:val="24"/>
          <w:szCs w:val="24"/>
        </w:rPr>
        <w:t xml:space="preserve">Özel satın alma ve kamu alımı ayrı yollar ister</w:t>
      </w:r>
    </w:p>
    <w:p>
      <w:pPr>
        <w:spacing w:after="140"/>
      </w:pPr>
      <w:r>
        <w:rPr>
          <w:sz w:val="24"/>
          <w:szCs w:val="24"/>
        </w:rPr>
        <w:t xml:space="preserve">Kamu veya fonlanan projelerde yetkili kuruluşun yayımladığı satın alma usulünü, belgeleri ve şartları inceleyin. Bunların yerini kişisel tanışıklık veya aracının sözü almaz. Özel işlemde şirket kimliğiyle birlikte sipariş veren, imzalayan ve ödeme yapan kişilerin yetkisini doğrulayın. İki yol da belge gerektirir; ancak belgeleri ve karar biçimleri aynı olmayabilir. Yeniden yapılanma başlığı altında anlatılan geniş ihtiyaç, henüz sizin karşılayabileceğiniz tanımlı bir sipariş değildir. Araştırmayı somut görev ve yetkili alıcıya kadar indirin.</w:t>
      </w:r>
    </w:p>
    <w:p>
      <w:pPr>
        <w:spacing w:after="140"/>
      </w:pPr>
      <w:r>
        <w:rPr>
          <w:sz w:val="24"/>
          <w:szCs w:val="24"/>
        </w:rPr>
        <w:t xml:space="preserve">3. Kurumsal tedarik ürünü kullanıma ulaştırmalıdır</w:t>
      </w:r>
    </w:p>
    <w:p>
      <w:pPr>
        <w:spacing w:after="140"/>
      </w:pPr>
      <w:r>
        <w:rPr>
          <w:sz w:val="24"/>
          <w:szCs w:val="24"/>
        </w:rPr>
        <w:t xml:space="preserve">Düzenli depoda döşemelik kumaş ruloları; yapay zekâyla oluşturulmuş temsil</w:t>
      </w:r>
    </w:p>
    <w:p>
      <w:pPr>
        <w:spacing w:after="140"/>
      </w:pPr>
      <w:r>
        <w:rPr>
          <w:sz w:val="24"/>
          <w:szCs w:val="24"/>
        </w:rPr>
        <w:t xml:space="preserve">İşlevsel mobilya, tekstil, teşhir ünitesi ve basit taşıyıcı olmayan donanımlar araştırma konusu yapılabilir. Bunlar otomatik izinli ürünler veya doğrulanmış talep listesi değildir. Ürün ve faaliyet şartları ayrıca incelenir. Küçük bir ofis uyumlu ölçüler ve bilinen yüzey özellikleri arayabilir. Dağıtıcı için depolama ve aynı referansı yeniden sipariş etme kolaylığı daha önemli olabilir. Aynı ürünün kullanım amacına göre iki farklı teklife ihtiyacı çıkabilir. Alıcının hedefini anlamadan tek tip katalogla bütün pazara seslenmek zordur.</w:t>
      </w:r>
    </w:p>
    <w:p>
      <w:pPr>
        <w:spacing w:after="140"/>
      </w:pPr>
      <w:r>
        <w:rPr>
          <w:sz w:val="24"/>
          <w:szCs w:val="24"/>
        </w:rPr>
        <w:t xml:space="preserve">Tanımlanmamış işe kesin fiyat vermeyin</w:t>
      </w:r>
    </w:p>
    <w:p>
      <w:pPr>
        <w:spacing w:after="140"/>
      </w:pPr>
      <w:r>
        <w:rPr>
          <w:sz w:val="24"/>
          <w:szCs w:val="24"/>
        </w:rPr>
        <w:t xml:space="preserve">Ölçü, malzeme, miktar veya teslim yeri bilinmiyorsa, her şey kararlaştırılmış gibi son fiyat sunmayın. Eksik bilgiyi isteyin. Bir tahmin ancak gerçek bir temeli ve açık varsayımları varsa işe yarar. Yeri kimin ölçeceğini, numuneyi kimin onaylayacağını ve değişikliği kimin kabul edeceğini belirleyin. Uzmanlık veya izin isteyen işi, gerekli yeterliliğe sahip kişi yapmalıdır. En yakında bulunan kişi, her teknik kararın doğru sorumlusu değildir. Teklifte belirsiz kalan noktaları açıkça göstermek, sonradan iki tarafın farklı şeyler hatırlamasını önleyebilir.</w:t>
      </w:r>
    </w:p>
    <w:p>
      <w:pPr>
        <w:spacing w:after="140"/>
      </w:pPr>
      <w:r>
        <w:rPr>
          <w:sz w:val="24"/>
          <w:szCs w:val="24"/>
        </w:rPr>
        <w:t xml:space="preserve">Kurulum maliyetsiz bir ek değildir</w:t>
      </w:r>
    </w:p>
    <w:p>
      <w:pPr>
        <w:spacing w:after="140"/>
      </w:pPr>
      <w:r>
        <w:rPr>
          <w:sz w:val="24"/>
          <w:szCs w:val="24"/>
        </w:rPr>
        <w:t xml:space="preserve">Kullanıma göre ürünün nitelikli yerel hizmet ortağına, uygun talimata veya kurulum içermeyen teslimata ihtiyacı olabilir. Suriyeli ekip göndermek mal göndermekle aynı şey değildir. İnsanların girişi, çalışma hakkı, sigorta ve güvenlik ayrı konulardır. Kurulumu bizzat mı yaptığınızı, yalnızca koordine mi ettiğinizi, yoksa teklifin dışında mı tuttuğunuzu anlatın. Belirsiz söz, iyi ürünü de zor durumda bırakabilir. Ürün ulaştığında onu kullanılabilir hâle getirecek sorumlunun kim olduğu taraflar için anlaşılır olmalıdır.</w:t>
      </w:r>
    </w:p>
    <w:p>
      <w:pPr>
        <w:spacing w:after="140"/>
      </w:pPr>
      <w:r>
        <w:rPr>
          <w:sz w:val="24"/>
          <w:szCs w:val="24"/>
        </w:rPr>
        <w:t xml:space="preserve">4. Bütün pazarı bildiğini söyleyen değil, belirli işi yapan ortak</w:t>
      </w:r>
    </w:p>
    <w:p>
      <w:pPr>
        <w:spacing w:after="140"/>
      </w:pPr>
      <w:r>
        <w:rPr>
          <w:sz w:val="24"/>
          <w:szCs w:val="24"/>
        </w:rPr>
        <w:t xml:space="preserve">Bir dağıtıcı, mağaza veya kurumsal satın alma kuruluşuyla ilişki araştırılabilir. Çok sayıda tanıdık, tek başına dağıtım planı değildir. Ürünün nerede gösterileceğini, kim tarafından açıklanacağını, hangi müşteriye sunulacağını ve geri bildirimin nasıl alınacağını sorun. Belirli bir yer ve uygun bir ürün, tüm ülkeye yayılan anlaşmadan daha anlaşılır bir deneme sağlayabilir. Testten önce sözler genişledikçe sonucun üründen mi, kanaldan mı, çalışma biçiminden mi kaynaklandığını ayırmak zorlaşır. İlk hedef, ölçüsü belli bir ilişkinin gerçekten nasıl çalıştığını görmek olmalıdır.</w:t>
      </w:r>
    </w:p>
    <w:p>
      <w:pPr>
        <w:spacing w:after="140"/>
      </w:pPr>
      <w:r>
        <w:rPr>
          <w:sz w:val="24"/>
          <w:szCs w:val="24"/>
        </w:rPr>
        <w:t xml:space="preserve">Dağıtıcıyla anlaşmak hangi rolü ifade ediyor?</w:t>
      </w:r>
    </w:p>
    <w:p>
      <w:pPr>
        <w:spacing w:after="140"/>
      </w:pPr>
      <w:r>
        <w:rPr>
          <w:sz w:val="24"/>
          <w:szCs w:val="24"/>
        </w:rPr>
        <w:t xml:space="preserve">Ortak kendi hesabına mı satın alıyor, komisyonla mı satıyor, yoksa yalnızca talep mi iletiyor? Stok kime ait? Fiyatı kim belirliyor? İade, anlaşılmış koşullar ve geçerli kurallar içinde kim tarafından ele alınıyor? Roller uygun biçimde yazılmalı ve incelenmelidir. Sözlü vaat üzerine münhasırlık vermeyin. Belirli ilişkinin anlamını öğrenmeden acente sözcüğünü kullanmayın. Bir kuruluş adına konuşan kişinin temsil yetkisini de doğrulayın. İlişkinin adı, günlük işin ve sorumlulukların açıkça konuşulmasının yerine geçmez.</w:t>
      </w:r>
    </w:p>
    <w:p>
      <w:pPr>
        <w:spacing w:after="140"/>
      </w:pPr>
      <w:r>
        <w:rPr>
          <w:sz w:val="24"/>
          <w:szCs w:val="24"/>
        </w:rPr>
        <w:t xml:space="preserve">Geniş satış beklemeden bir numune ve sınırlı talebin nasıl takip edildiğine bakın. Kesin gözlem göndermek ve bilinmeyeni kabul etmek, iyimser tahminden daha değerli olabilir. Partnerin tanıdığı müşteri grubu sizinkinden farklı çıkabilir. Bu, kişinin karakteri hakkında değil, ilişkinin uygunluğu hakkında sorudur. İyi bir ortaklık, ürün kanala uymuyor diyebilmeye izin verir. Bu cümlenin malın satılamayan stoğa dönüşmesinden önce söylenmesi, her iki tarafın da kaynaklarını koruyabilir ve daha uygun bir denemeyi mümkün kılabilir.</w:t>
      </w:r>
    </w:p>
    <w:p>
      <w:pPr>
        <w:spacing w:after="140"/>
      </w:pPr>
      <w:r>
        <w:rPr>
          <w:sz w:val="24"/>
          <w:szCs w:val="24"/>
        </w:rPr>
        <w:t xml:space="preserve">5. Satış sonrası takip sonraki siparişi kolaylaştırabilir</w:t>
      </w:r>
    </w:p>
    <w:p>
      <w:pPr>
        <w:spacing w:after="140"/>
      </w:pPr>
      <w:r>
        <w:rPr>
          <w:sz w:val="24"/>
          <w:szCs w:val="24"/>
        </w:rPr>
        <w:t xml:space="preserve">Müşteri parça referansı, renk veya ölçü kaydı, değiştirme parçası, sorunun açıklanması ya da yeterli uzmana randevu koordinasyonu isteyebilir. Gerçek ihtiyaç ve düzenli uygulama modeli varsa bu hizmetler araştırılabilir. Hiç arıza olmayacağı veya her parçanın hemen bulunacağı sözü verilemez. Başlangıçta müşterinin kime ulaşacağını, hangi bilgiyi sunacağını ve anlaşmanın neyi kapsadığını bilmesi yeterince önemlidir. Takibin kapsamını anlamak, küçük hizmetin büyük ve belirsiz garantiye dönüşmesini önler.</w:t>
      </w:r>
    </w:p>
    <w:p>
      <w:pPr>
        <w:spacing w:after="140"/>
      </w:pPr>
      <w:r>
        <w:rPr>
          <w:sz w:val="24"/>
          <w:szCs w:val="24"/>
        </w:rPr>
        <w:t xml:space="preserve">Küçük kayıt büyük sunumdan daha yararlı olabilir</w:t>
      </w:r>
    </w:p>
    <w:p>
      <w:pPr>
        <w:spacing w:after="140"/>
      </w:pPr>
      <w:r>
        <w:rPr>
          <w:sz w:val="24"/>
          <w:szCs w:val="24"/>
        </w:rPr>
        <w:t xml:space="preserve">Sipariş numarası, özellikler, teslim tarihi, gerektiğinde izinli fotoğraf ve kabul notları olanı anlamaya yardımcı olur. Yeniden alımda herkes sıfırdan başlamaz. Bir malzeme veya ölçü değişirse fark görünür olur. Kayıt zamanla teklifi geliştirebilir; yalnızca kullanılmayan arşiv olarak kalması gerekmez. Ancak müşteri bilgisi korunmalıdır. Bir şikâyeti reklam veya teşhir amacıyla uygun hak ve izin olmadan yayımlamayın. Ürünün takibi için gerekmeyen kişisel belgeleri sipariş dosyasına doldurmak da hizmetin kalitesini artırmaz.</w:t>
      </w:r>
    </w:p>
    <w:p>
      <w:pPr>
        <w:spacing w:after="140"/>
      </w:pPr>
      <w:r>
        <w:rPr>
          <w:sz w:val="24"/>
          <w:szCs w:val="24"/>
        </w:rPr>
        <w:t xml:space="preserve">Bir meslek sahibi, referansların düzenlenmesi, parça kataloğu hazırlanması veya bilinen hizmet randevularının takibi gibi bir model inceleyebilir. Bunun idari koordinasyon mu, teknik muayene mi, onarım mı olduğunu belirtin. Basit düzenleme işi, sahip olmadığı teknik güvenceyi taşımamalıdır. Yerindeki soruna Iraklı nitelikli ortak, her seferinde ekip göndermekten daha uygun çözüm sunabilir. İşbirliğinin amacı insanların kendi ülkelerindeki bilgisini uzak vaatle değiştirmek değildir. Amaç, kapasiteyi ve yerel bilgiyi birbirini tamamlayan rollere yerleştirmektir.</w:t>
      </w:r>
    </w:p>
    <w:p>
      <w:pPr>
        <w:spacing w:after="140"/>
      </w:pPr>
      <w:r>
        <w:rPr>
          <w:sz w:val="24"/>
          <w:szCs w:val="24"/>
        </w:rPr>
        <w:t xml:space="preserve">6. Sipariş dosyası ortak bir başvuru noktası oluşturur</w:t>
      </w:r>
    </w:p>
    <w:p>
      <w:pPr>
        <w:spacing w:after="140"/>
      </w:pPr>
      <w:r>
        <w:rPr>
          <w:sz w:val="24"/>
          <w:szCs w:val="24"/>
        </w:rPr>
        <w:t xml:space="preserve">Sipariş, özellik, teslim, kabul ve takip şeması</w:t>
      </w:r>
    </w:p>
    <w:p>
      <w:pPr>
        <w:spacing w:after="140"/>
      </w:pPr>
      <w:r>
        <w:rPr>
          <w:sz w:val="24"/>
          <w:szCs w:val="24"/>
        </w:rPr>
        <w:t xml:space="preserve">Kullanımı, özellikleri, adedi, fiyatı, dahil hizmetleri ve açık şartlara bağlı zamanı yazın. Müşterinin sağlayacağı bilgileri, beklenen onayları ve siparişi değiştirmeye yetkili kişiyi ekleyin. Birden fazla ürün varsa her birinin dönülebilir açıklaması olsun. Aynı adla kaydedilmiş, fakat malzemesi ve ölçüsü farklı fotoğraflara güvenmeyin. Dosya ekibe yeni gelen kişinin de işi anlamasını sağlamalıdır. Doğru uygulama için gerekli bilgi, yalnızca iki kişinin özel konuşmasında kalırsa başkaları tahmin ederek ilerlemek zorunda kalabilir.</w:t>
      </w:r>
    </w:p>
    <w:p>
      <w:pPr>
        <w:spacing w:after="140"/>
      </w:pPr>
      <w:r>
        <w:rPr>
          <w:sz w:val="24"/>
          <w:szCs w:val="24"/>
        </w:rPr>
        <w:t xml:space="preserve">Miktarın teslim alınması her zaman performans kabulü değildir</w:t>
      </w:r>
    </w:p>
    <w:p>
      <w:pPr>
        <w:spacing w:after="140"/>
      </w:pPr>
      <w:r>
        <w:rPr>
          <w:sz w:val="24"/>
          <w:szCs w:val="24"/>
        </w:rPr>
        <w:t xml:space="preserve">Bir imza adedin ulaştığını gösterebilir, bütün kullanımın sınandığını göstermeyebilir. Uygun anlaşmada her aşamanın ve belgenin anlamını, eksik veya ayıbın ele alınma yolunu belirleyin. Yeterli olmayan kişiden teknik sonuç onaylamasını istemeyin. Siz de incelemediğiniz açıklamaya imza atmayın. Sorun ortaya çıktığında önce neyin vaat edildiği ve neyin teslim edildiği karşılaştırılmalıdır. Bundan sonra uygun çözüm konuşulabilir. Genel suçlama, hangi parçanın veya hangi aşamanın incelenmesi gerektiğini açıklamaz.</w:t>
      </w:r>
    </w:p>
    <w:p>
      <w:pPr>
        <w:spacing w:after="140"/>
      </w:pPr>
      <w:r>
        <w:rPr>
          <w:sz w:val="24"/>
          <w:szCs w:val="24"/>
        </w:rPr>
        <w:t xml:space="preserve">Değişiklik için sürüm, tarih ve onay gerekir. Üretim başladıktan sonra müşterinin istediği düzenlemeye küçük demeden zaman ve maliyet etkisini değerlendirin. Tedarikçi veya malzeme değiştiğinde sonucun aynı kalacağını varsaymayın. Basit bir ortak araç bu ayrıntıları düzenleyebilir. Önemli olan iki tarafın güncel başvuru kaynağını bilmesi ve uygulama ekibinin gereken onaya uygun şekilde erişmesidir. Karmaşık yazılım satın almak, hangi sürümün geçerli olduğuna karar vermenin yerine geçmez.</w:t>
      </w:r>
    </w:p>
    <w:p>
      <w:pPr>
        <w:spacing w:after="140"/>
      </w:pPr>
      <w:r>
        <w:rPr>
          <w:sz w:val="24"/>
          <w:szCs w:val="24"/>
        </w:rPr>
        <w:t xml:space="preserve">7. Yararlı beceri otomatik çalışma hakkı değildir</w:t>
      </w:r>
    </w:p>
    <w:p>
      <w:pPr>
        <w:spacing w:after="140"/>
      </w:pPr>
      <w:r>
        <w:rPr>
          <w:sz w:val="24"/>
          <w:szCs w:val="24"/>
        </w:rPr>
        <w:t xml:space="preserve">Sipariş koordinasyonu, ürün tanımı, yeterlilik sınırları içinde uygulama takibi ve uzmanlık hizmeti araştırılabilecek alanlardır. Bu liste açık pozisyon bulunduğunu veya her kişinin bu işi yapabileceğini göstermez. Irak Adalet Bakanlığı 2026 yılında yabancı çalışanlarla ilgili talimatlar yayımladı. Yetkili kurumlar işlem bilgileri sunar. Kişinin durumunu, faaliyeti ve yeri güncel resmî kaynaklarla inceleyin. Genel iş imkânını tamamlanmış istihdam düzenlemesi gibi ele almak, başvurana da işverene de yanlış beklenti verebilir. [Iraq Ministry of Justice — Foreign worker instructions No. 1 of 2026] [Iraq official services portal — Foreign worker procedures] [ILO — Iraq Decent Work Country Programme 2026–2029]</w:t>
      </w:r>
    </w:p>
    <w:p>
      <w:pPr>
        <w:spacing w:after="140"/>
      </w:pPr>
      <w:r>
        <w:rPr>
          <w:sz w:val="24"/>
          <w:szCs w:val="24"/>
        </w:rPr>
        <w:t xml:space="preserve">ILO’nun Irak için 2026–2029 İnsana Yakışır İş Programı, beceri, insana yakışır çalışma ve özel sektör gibi öncelikleri ele alır. Bunlar genel yönelimlerdir; okuyucu için garantili işe alım programı değildir. Başvuran, işverenin adını, görevi, ücreti, süreyi ve şartlardan sorumlu tarafı öğrenmelidir. Bölge veya belirli yerde özel işlemler varsa, başka kurumdan alınan cevabın aynen geçerli olduğunu düşünmeyin. Başvuruya ilişkin bilgiyi görevin kendisiyle ve işin yürütüleceği konumla birlikte değerlendirin.</w:t>
      </w:r>
    </w:p>
    <w:p>
      <w:pPr>
        <w:spacing w:after="140"/>
      </w:pPr>
      <w:r>
        <w:rPr>
          <w:sz w:val="24"/>
          <w:szCs w:val="24"/>
        </w:rPr>
        <w:t xml:space="preserve">Diasporanın katkısı için de rol gerekir</w:t>
      </w:r>
    </w:p>
    <w:p>
      <w:pPr>
        <w:spacing w:after="140"/>
      </w:pPr>
      <w:r>
        <w:rPr>
          <w:sz w:val="24"/>
          <w:szCs w:val="24"/>
        </w:rPr>
        <w:t xml:space="preserve">Yurt dışındaki kişi teklifi inceleyebilir, müşteri tanıştırabilir, özellikleri düzenlemeye yardım edebilir veya uygun ilişki içinde finansmana katkı sunabilir. Tanıştırmak, otomatik hukukî temsilcilik veya para toplama yetkisi yaratmaz. İkamet ülkesinin şartları da önem taşıyabilir. Hizmet ücreti, yatırım ortaklığı ve aile yardımı aynı şeyin farklı adları değildir. Beklentileri ve hakları konuşun, gerektiğinde uygun inceleme alın. Bir kişinin herkesi tanıması, bütün ticari ve idari rolleri aynı anda üstlenmesini gerektirmez.</w:t>
      </w:r>
    </w:p>
    <w:p>
      <w:pPr>
        <w:spacing w:after="140"/>
      </w:pPr>
      <w:r>
        <w:rPr>
          <w:sz w:val="24"/>
          <w:szCs w:val="24"/>
        </w:rPr>
        <w:t xml:space="preserve">8. Yol ve ödeme vaat edilen hizmetin parçasıdır</w:t>
      </w:r>
    </w:p>
    <w:p>
      <w:pPr>
        <w:spacing w:after="140"/>
      </w:pPr>
      <w:r>
        <w:rPr>
          <w:sz w:val="24"/>
          <w:szCs w:val="24"/>
        </w:rPr>
        <w:t xml:space="preserve">Sevkiyatın güzergâhını, hareket türünü ve mal, araç ve kişiler için gereken şartları uygulama tarihinde doğrulayın. Bu yazı El Bukemal veya başka kapı için canlı geçiş bilgisi ya da izin sunmaz. Ticari hareket haberi, her ürünün ve ekibin kabul edildiği anlamına gelmez. Numune, ticari parti ve yerinde çalışma farklı durumlardır. Yetkili kurum ve taşıyıcıya belirli işlemi sorun, cevabın tarihini saklayın. Önemli değişiklik veya gecikme olduğunda aynı bilgiyi yeniden teyit edin. [US Treasury / OFAC — Current Syria-related measures] [Council of the EU — Syria measures and relations]</w:t>
      </w:r>
    </w:p>
    <w:p>
      <w:pPr>
        <w:spacing w:after="140"/>
      </w:pPr>
      <w:r>
        <w:rPr>
          <w:sz w:val="24"/>
          <w:szCs w:val="24"/>
        </w:rPr>
        <w:t xml:space="preserve">Ürüne göre sınıflandırma, menşe, etiket ve gerekli onayları inceleyin. Yetkili ödeme sağlayıcısının gerçekten uygulayabileceği bir yol üzerinde anlaşın. Genel kısıtlamaların kaldırılması, tarafları, malları veya bankanın işlemi kabulünü inceleme gereğini ortadan kaldırmaz. Ambalaj, elleçleme, depolama, sigorta, iade ve zamanı hesaba katın. Fabrika fiyatı arasındaki fark, vaat edilen hizmet için sayılmamış yükümlülükler bulunduğunda azalabilir. Maliyet dosyası, yalnızca en çekici görünen rakamı değil, işin tamamını anlaşılır hâle getirmelidir.</w:t>
      </w:r>
    </w:p>
    <w:p>
      <w:pPr>
        <w:spacing w:after="140"/>
      </w:pPr>
      <w:r>
        <w:rPr>
          <w:sz w:val="24"/>
          <w:szCs w:val="24"/>
        </w:rPr>
        <w:t xml:space="preserve">9. Varsayımsal ofis siparişi sorumlulukları görünür kılar</w:t>
      </w:r>
    </w:p>
    <w:p>
      <w:pPr>
        <w:spacing w:after="140"/>
      </w:pPr>
      <w:r>
        <w:rPr>
          <w:sz w:val="24"/>
          <w:szCs w:val="24"/>
        </w:rPr>
        <w:t xml:space="preserve">Yüklemeye hazır koruyucu ambalajlı mobilya; temsil, gerçek sevkiyat değildir</w:t>
      </w:r>
    </w:p>
    <w:p>
      <w:pPr>
        <w:spacing w:after="140"/>
      </w:pPr>
      <w:r>
        <w:rPr>
          <w:sz w:val="24"/>
          <w:szCs w:val="24"/>
        </w:rPr>
        <w:t xml:space="preserve">Kurumsal bir müşterinin masa, sandalye ve perde istediğini düşünelim. Bu bir eğitim örneğidir, mevcut sözleşme değildir. Suriye ekibi özellikleri yetkili alıcıyla inceler, ölçümü kimin yapacağını belirler, teslim ve hizmet rollerini açıklar. Uygun hukukî düzenleme içinde nitelikli yerel ortak, uygulamanın kararlaştırılmış kısmını yapabilir. Güzel ofisin genel fotoğrafı, tedarikçinin görüntüde bulunan her şeyi sağlayabileceğinin kanıtı olarak kullanılmaz. Sunulan örnek, gerçek kapasite ve görevle bağlantılı olmalıdır.</w:t>
      </w:r>
    </w:p>
    <w:p>
      <w:pPr>
        <w:spacing w:after="140"/>
      </w:pPr>
      <w:r>
        <w:rPr>
          <w:sz w:val="24"/>
          <w:szCs w:val="24"/>
        </w:rPr>
        <w:t xml:space="preserve">Deneme ölçüyü, malzemeyi ve anlaşılmış kabul kontrollerini belirler. Aynı zamanda köşe ve yüzeyleri koruyacak ambalajı, teslim yerinin erişimini ve ayrı hizmet isteyen görevleri ortaya çıkarır. Teslim sonrasında neyin iyi çalıştığını ve nerede karışıklık yaşandığını sorun. Yeniden sipariş için gerekli referansları kaydedin. Başarılı teslim bu düzenleme hakkında bilgi verir; her ofisin veya şehrin aynı koşulları sunduğunu göstermez. Bir örneğin değerini anlamak için önce hangi koşullarda gerçekleştiğini bilmek gerekir.</w:t>
      </w:r>
    </w:p>
    <w:p>
      <w:pPr>
        <w:spacing w:after="140"/>
      </w:pPr>
      <w:r>
        <w:rPr>
          <w:sz w:val="24"/>
          <w:szCs w:val="24"/>
        </w:rPr>
        <w:t xml:space="preserve">10. Stoktan önce anladığınız kanala yatırım yapın</w:t>
      </w:r>
    </w:p>
    <w:p>
      <w:pPr>
        <w:spacing w:after="140"/>
      </w:pPr>
      <w:r>
        <w:rPr>
          <w:sz w:val="24"/>
          <w:szCs w:val="24"/>
        </w:rPr>
        <w:t xml:space="preserve">Sınırlı deneme, yararlı yatırımın daha iyi ürün bilgisi, tanımlı stok, uygun ambalaj veya güvenilir hizmet ortağı olduğunu gösterebilir. Büyük miktarda mal satın almak tek sonraki adım değildir. Her taahhüdü belirli operasyon ihtiyacına ve anlaşılır talep kaynağına bağlayın. Güzel ürünlerle dolu kullanılmayan depo, kaynakları bağlayabilir fakat müşteriyi almaya daha yakın hâle getirmeyebilir. Harcamanın amacı, yalnızca miktarı kadar önemlidir. Eksik bilginin hangi harcamayla gerçekten giderileceğini sormak, erken büyümeden daha kullanışlı olabilir.</w:t>
      </w:r>
    </w:p>
    <w:p>
      <w:pPr>
        <w:spacing w:after="140"/>
      </w:pPr>
      <w:r>
        <w:rPr>
          <w:sz w:val="24"/>
          <w:szCs w:val="24"/>
        </w:rPr>
        <w:t xml:space="preserve">Ortak mülkiyet düşünülüyorsa tedarikçi, dağıtıcı, işletmeci ve finansman katkısı sunan kişinin rollerini ayırın. Alım, gider, stok kaydı ve müşteriye taahhüt konusunda yetkiyi belirleyin. Sonuçların nasıl değerlendirileceği ve devam edilmemesi hâlinde ne yapılacağı üzerinde anlaşın. Şirket yapısı kendi başına iyi kanal yaratmaz. Küçük sipariş veya tanıdık ortak da ilişkiyi anlamayı ve uygun incelemeyi gereksiz kılmaz. Ortaklığın günlük kararları anlaşılmadan yalnızca kâr paylaşımını konuşmak eksik kalır.</w:t>
      </w:r>
    </w:p>
    <w:p>
      <w:pPr>
        <w:spacing w:after="140"/>
      </w:pPr>
      <w:r>
        <w:rPr>
          <w:sz w:val="24"/>
          <w:szCs w:val="24"/>
        </w:rPr>
        <w:t xml:space="preserve">11. Diasporanın her katkısının anlaşılır amacı olsun</w:t>
      </w:r>
    </w:p>
    <w:p>
      <w:pPr>
        <w:spacing w:after="140"/>
      </w:pPr>
      <w:r>
        <w:rPr>
          <w:sz w:val="24"/>
          <w:szCs w:val="24"/>
        </w:rPr>
        <w:t xml:space="preserve">Yurt dışındaki kişi bir yakınının veya ortağının başlamasına yardım etmek isteyebilir. Önce neyi finanse ettiğini sorun: numune, belirli sipariş için malzeme, ekipman veya işletmede pay. Destek sözcüğü, hiç konuşulmamış kâr beklentisini ya da yönetim hakkını gizlememelidir. Hizmet bedeli, masraf iadesi ve mülkiyet katkısı uygun ilişki içinde ayrılmalıdır. Beklentilerin açıklığı, para kadar aile bağlarını da korur. Kimin ne beklediği başta anlaşılırsa sonucun değerlendirilmesi daha dürüst yapılabilir.</w:t>
      </w:r>
    </w:p>
    <w:p>
      <w:pPr>
        <w:spacing w:after="140"/>
      </w:pPr>
      <w:r>
        <w:rPr>
          <w:sz w:val="24"/>
          <w:szCs w:val="24"/>
        </w:rPr>
        <w:t xml:space="preserve">Aşamalar ve kısa kayıt, müşteri ve çalışan bilgilerini koruyarak neyin tamamlandığını, ne harcandığını ve sonraki kararı gösterebilir. Bu, zarara karşı garanti değildir. Olanı anlamanın yoludur. Finansman sunan kişi yetki sınırını bilmeli; uygulayıcı gerçekçi bütçe içinde çalışabilmelidir. Her küçük kararın uzaktan onay beklemesi hizmeti durdurabilir. Bütün takibin kaldırılması da harcamayı anlaşılmaz yapabilir. Uygun düzen, işi yapacak kişiye alan tanırken sonuçları birlikte değerlendirebilecek kadar açıklık sağlamalıdır.</w:t>
      </w:r>
    </w:p>
    <w:p>
      <w:pPr>
        <w:spacing w:after="140"/>
      </w:pPr>
      <w:r>
        <w:rPr>
          <w:sz w:val="24"/>
          <w:szCs w:val="24"/>
        </w:rPr>
        <w:t xml:space="preserve">12. Başlangıçta bir yerde bir müşteri grubunu araştırın</w:t>
      </w:r>
    </w:p>
    <w:p>
      <w:pPr>
        <w:spacing w:after="140"/>
      </w:pPr>
      <w:r>
        <w:rPr>
          <w:sz w:val="24"/>
          <w:szCs w:val="24"/>
        </w:rPr>
        <w:t xml:space="preserve">Gerçek ürün veya hizmet kapasitenizi tanımlayın. Sonra hizmet verebileceğiniz alıcı türünü ve yeri seçin. Kullanım, özellik ve satın alma kararı için sorular hazırlayın. İlk doğrulamadan sonra sınırlı sayıda kuruluşla konuşup tekrar eden konuları not edin. Nezaket cümlesi satın alma emri değildir. Birkaç görüşmeyi bütün Irak’ın pazar büyüklüğü istatistiğine çevirmeyin. Amaç, sınırlı bir sonraki adımı destekleyen bilgi toplamaktır. Sonraki karar her zaman satış olmayabilir; değişiklik veya erteleme de anlamlı sonuçtur.</w:t>
      </w:r>
    </w:p>
    <w:p>
      <w:pPr>
        <w:spacing w:after="140"/>
      </w:pPr>
      <w:r>
        <w:rPr>
          <w:sz w:val="24"/>
          <w:szCs w:val="24"/>
        </w:rPr>
        <w:t xml:space="preserve">Gereken maliyetler için güncel teklif alın, dahil ve hariç olanları belirtin. Ödeme, haklar, teslim ve hizmet düzenini kontrol edin. Hukuka uygun ve güvenli biçimde test edilebilecek şeyi deneyin: teklif dosyası, numune veya küçük görev. İşlemler ilk araştırmadan uzun sürebilir; her durum için tek takvim yoktur. Kimlik, ödeme yararlanıcısı veya imza yetkisi belirsizse indirim çözüm değildir. Daha büyük taahhütten önce açıklık sağlayın. İzin henüz çıkmadıysa, varmış gibi fiyatlandırma ve tarih sözü vermek doğru bir test oluşturmaz.</w:t>
      </w:r>
    </w:p>
    <w:p>
      <w:pPr>
        <w:spacing w:after="140"/>
      </w:pPr>
      <w:r>
        <w:rPr>
          <w:sz w:val="24"/>
          <w:szCs w:val="24"/>
        </w:rPr>
        <w:t xml:space="preserve">13. İkinci sipariş ilişkinin devam edip edemeyeceğini gösterir</w:t>
      </w:r>
    </w:p>
    <w:p>
      <w:pPr>
        <w:spacing w:after="140"/>
      </w:pPr>
      <w:r>
        <w:rPr>
          <w:sz w:val="24"/>
          <w:szCs w:val="24"/>
        </w:rPr>
        <w:t xml:space="preserve">İlk sipariş, ekibin her hafta tekrarlayamayacağı olağanüstü çabayla başarılı olabilir. Bu nedenle yalnızca teslim gününü değil, normal işi inceleyin. Bir kişi sürekli mesai dışı takip mi yaptı? Fiyata konmamış acil taşıma mı ödendi? Bir akraba, sonraki sefer veremeyeceği ücretsiz depo mu sağladı? Bunlar denemeye yardım edebilir; her zaman kalıcı düzenin temeli değildir. İncelemede görünür olmaları, sayılmamış zaman ve iyiliklerin işi olduğundan daha kârlı göstermesini engelleyebilir. Sonucu değerlendirirken normal koşul ile istisnayı ayırın.</w:t>
      </w:r>
    </w:p>
    <w:p>
      <w:pPr>
        <w:spacing w:after="140"/>
      </w:pPr>
      <w:r>
        <w:rPr>
          <w:sz w:val="24"/>
          <w:szCs w:val="24"/>
        </w:rPr>
        <w:t xml:space="preserve">Yeniden sipariş otomatik kopya değildir</w:t>
      </w:r>
    </w:p>
    <w:p>
      <w:pPr>
        <w:spacing w:after="140"/>
      </w:pPr>
      <w:r>
        <w:rPr>
          <w:sz w:val="24"/>
          <w:szCs w:val="24"/>
        </w:rPr>
        <w:t xml:space="preserve">Müşteri aynı ürünü istediğinde özellik, miktar, tarih ve değişen şartları tekrar doğrulayın. Kullanım veya teslim yeri değişmiş, eski malzeme bulunamaz olmuş olabilir. İyi deneyim konuşmayı hızlandırır ama bütün kontrolü kaldırmaz. Hangi ayrıntının tekrar edilebileceğini ve hangisinin yeni onay istediğini belirleyin. Bir ürünün başarısı on farklı ürünün talebini kanıtlamaz. Her eklemenin müşteri, stok, yeterlilik ve hizmet soruları vardır. Bazen tek ürünü iyileştirmek, çok sayıda yeni referans eklemekten daha anlaşılır bir gelişme olabilir.</w:t>
      </w:r>
    </w:p>
    <w:p>
      <w:pPr>
        <w:spacing w:after="140"/>
      </w:pPr>
      <w:r>
        <w:rPr>
          <w:sz w:val="24"/>
          <w:szCs w:val="24"/>
        </w:rPr>
        <w:t xml:space="preserve">Şikâyet geldiğinde ilgili bilgiyi isteyin ve anlaşmaya dönün. Müşteri sizin teknik terimlerinizi kullanmıyor diye haksız varsaymayın. Durumu anlamadan yerine getiremeyeceğiniz telafi sözü de vermeyin. Kişiye saygı ile sorunu incelemek birlikte yapılabilir. Çözümden sonra kişisel ayrıntıları yayımlamadan öğrenileni saklayın. Ambalaj veya tanım hatası tekrarlanıyorsa, her müşteriye farklı açıklama yapmak yerine süreci düzeltin. Düzenli tekrar, ilişkinin istisnalara bağımlılığını azaltır ve verilen sözün nasıl tutulduğunu daha açık gösterir.</w:t>
      </w:r>
    </w:p>
    <w:p>
      <w:pPr>
        <w:spacing w:after="140"/>
      </w:pPr>
      <w:r>
        <w:rPr>
          <w:sz w:val="24"/>
          <w:szCs w:val="24"/>
        </w:rPr>
        <w:t xml:space="preserve">14. Profesyonel profil yararlı bir görüşme başlatabilir</w:t>
      </w:r>
    </w:p>
    <w:p>
      <w:pPr>
        <w:spacing w:after="140"/>
      </w:pPr>
      <w:r>
        <w:rPr>
          <w:sz w:val="24"/>
          <w:szCs w:val="24"/>
        </w:rPr>
        <w:t xml:space="preserve">Gösterme hakkınız bulunan işi seçin ve tam olarak hangi katkıyı verdiğinizi anlatın. Eğitim numunesi ile temsili görseli açıkça adlandırın. Ziyaret ettiğiniz kamu projesini kendinize ait göstermeyin, özel müşterinin sözleşmesini izinsiz yayımlamayın. Küçük ve dürüst dosya, geniş vaatlerden daha açıklayıcı olabilir. Ürün, hizmet, gerçek kapasite ve sınırları anlaşılır tutun. Profil, doğrulama ve anlaşmanın yerine geçen garanti değil, doğru konunun konuşulmasına yardımcı başlangıçtır.</w:t>
      </w:r>
    </w:p>
    <w:p>
      <w:pPr>
        <w:spacing w:after="140"/>
      </w:pPr>
      <w:r>
        <w:rPr>
          <w:sz w:val="24"/>
          <w:szCs w:val="24"/>
        </w:rPr>
        <w:t xml:space="preserve">Yayımlanan bilgiyi incelemek ve belirli faaliyeti anlatmak için Bsouria’dan yararlanın; sonra bağımsız kontrol ve uygun sözleşmeyle ilerleyin. Suriye ile Irak arasında ilişki, tek sevkiyatın ötesine geçebilir: müşteri bilgisi, üretim, dağıtım, hizmet ve ekipler arasında öğrenme içerebilir. Bunlar her taraf ne sunduğunu ve ne beklediğini bildiğinde somut işe dönüşür. Sonuç kullanılabilir biçimde ulaşmalı ve teslim belgesi imzalandıktan sonra takip kapısı açık kalmalıdır. Profesyonel güven, büyük bir sözden çok, tekrar edilebilen ve anlaşılabilir davranışlarla güçlenir.</w:t>
      </w:r>
    </w:p>
    <w:p>
      <w:pPr>
        <w:spacing w:after="140"/>
      </w:pPr>
      <w:r>
        <w:rPr>
          <w:sz w:val="24"/>
          <w:szCs w:val="24"/>
        </w:rPr>
        <w:t xml:space="preserve">Sık sorulan sorular</w:t>
      </w:r>
    </w:p>
    <w:p>
      <w:pPr>
        <w:spacing w:after="140"/>
      </w:pPr>
      <w:r>
        <w:rPr>
          <w:sz w:val="24"/>
          <w:szCs w:val="24"/>
        </w:rPr>
        <w:t xml:space="preserve">Her Suriye ürünü Irak pazarı için uygun mudur?</w:t>
      </w:r>
    </w:p>
    <w:p>
      <w:pPr>
        <w:spacing w:after="140"/>
      </w:pPr>
      <w:r>
        <w:rPr>
          <w:sz w:val="24"/>
          <w:szCs w:val="24"/>
        </w:rPr>
        <w:t xml:space="preserve">Hayır. Alıcı, kullanım, özellik, toplam maliyet, kanal, uygulama kapasitesi ve geçerli şartlara bağlıdır. Yerel başarı yeni ortamda uygun deneme gerektirir. Yakınlık veya ülke adı, müşteri talebinin kanıtı değildir.</w:t>
      </w:r>
    </w:p>
    <w:p>
      <w:pPr>
        <w:spacing w:after="140"/>
      </w:pPr>
      <w:r>
        <w:rPr>
          <w:sz w:val="24"/>
          <w:szCs w:val="24"/>
        </w:rPr>
        <w:t xml:space="preserve">Son kullanıcıya mı dağıtıcıya mı satılmalı?</w:t>
      </w:r>
    </w:p>
    <w:p>
      <w:pPr>
        <w:spacing w:after="140"/>
      </w:pPr>
      <w:r>
        <w:rPr>
          <w:sz w:val="24"/>
          <w:szCs w:val="24"/>
        </w:rPr>
        <w:t xml:space="preserve">Ürüne, hizmet kapasitesine, stok ve tahsilat sorumluluğuna göre değişir. Kullanıcı kendi ihtiyacına çözüm, dağıtıcı tekrarlayabileceği model arar. Geniş veya münhasır ilişki seçmeden rollerin ve kendi sınırlarınızın ne olduğunu anlayın.</w:t>
      </w:r>
    </w:p>
    <w:p>
      <w:pPr>
        <w:spacing w:after="140"/>
      </w:pPr>
      <w:r>
        <w:rPr>
          <w:sz w:val="24"/>
          <w:szCs w:val="24"/>
        </w:rPr>
        <w:t xml:space="preserve">Buradaki beceriler açık iş ilanları mıdır?</w:t>
      </w:r>
    </w:p>
    <w:p>
      <w:pPr>
        <w:spacing w:after="140"/>
      </w:pPr>
      <w:r>
        <w:rPr>
          <w:sz w:val="24"/>
          <w:szCs w:val="24"/>
        </w:rPr>
        <w:t xml:space="preserve">Hayır. Bunlar araştırma alanlarıdır, doğrulanmış açık pozisyon değildir. Yolculuk yapmadan veya hassas belge vermeden işveren, görev, güncel şart, çalışma hakkı, ücret ve süreyi doğrulayın.</w:t>
      </w:r>
    </w:p>
    <w:p>
      <w:pPr>
        <w:spacing w:after="140"/>
      </w:pPr>
      <w:r>
        <w:rPr>
          <w:sz w:val="24"/>
          <w:szCs w:val="24"/>
        </w:rPr>
        <w:t xml:space="preserve">Diasporadan biri küçük denemeyi destekleyebilir mi?</w:t>
      </w:r>
    </w:p>
    <w:p>
      <w:pPr>
        <w:spacing w:after="140"/>
      </w:pPr>
      <w:r>
        <w:rPr>
          <w:sz w:val="24"/>
          <w:szCs w:val="24"/>
        </w:rPr>
        <w:t xml:space="preserve">Kurallar ve tarafların durumuna uygun düzenleme incelenebilir. Katkının hizmet, hukuka uygun borç, mülkiyet payı veya yardım olup olmadığını açıklayın. Küçük deneme de kontrol, anlaşılır koşul ve ödeme ile riskin gerçekçi değerlendirilmesini gerektirir.</w:t>
      </w:r>
    </w:p>
    <w:p>
      <w:pPr>
        <w:spacing w:after="140"/>
      </w:pPr>
      <w:r>
        <w:rPr>
          <w:sz w:val="24"/>
          <w:szCs w:val="24"/>
        </w:rPr>
        <w:t xml:space="preserve">Çalışan sınır kapısı kurulum ekibi göndermeyi kolaylaştırır mı?</w:t>
      </w:r>
    </w:p>
    <w:p>
      <w:pPr>
        <w:spacing w:after="140"/>
      </w:pPr>
      <w:r>
        <w:rPr>
          <w:sz w:val="24"/>
          <w:szCs w:val="24"/>
        </w:rPr>
        <w:t xml:space="preserve">Otomatik olarak değil. Mal, kişi, araç ve çalışma ayrı konulardır. Uygulama zamanındaki bütün ilgili şartlar incelenmelidir. Kamyon veya yolcu geçişi haberi, müşterinin yerinde çalışma hakkını kanıtlamaz.</w:t>
      </w:r>
    </w:p>
    <w:p>
      <w:pPr>
        <w:spacing w:after="140"/>
      </w:pPr>
      <w:r>
        <w:rPr>
          <w:sz w:val="24"/>
          <w:szCs w:val="24"/>
        </w:rPr>
        <w:t xml:space="preserve">Bsouria müşteri ve ortakları garanti eder mi?</w:t>
      </w:r>
    </w:p>
    <w:p>
      <w:pPr>
        <w:spacing w:after="140"/>
      </w:pPr>
      <w:r>
        <w:rPr>
          <w:sz w:val="24"/>
          <w:szCs w:val="24"/>
        </w:rPr>
        <w:t xml:space="preserve">Hayır. Yazılar ve yayımlanan profiller bilgi keşfine ve doğru sorulara yardımcı olabilir. İşlem garantisi, ruhsat veya akreditasyon sağlamaz. Kimlik, belge, anlaşma ve uygulamanın doğrulanması tarafların ve uygun uzmanların sorumluluğundadır.</w:t>
      </w:r>
    </w:p>
    <w:p>
      <w:pPr>
        <w:spacing w:after="140"/>
      </w:pPr>
      <w:r>
        <w:rPr>
          <w:sz w:val="24"/>
          <w:szCs w:val="24"/>
        </w:rPr>
        <w:t xml:space="preserve">Kapak, aşağıda kaynaklandırılan 2024 Şorca pazarı fotoğrafıdır. Kumaş ve ambalaj sahneleri yapay zekâyla oluşturulmuş temsillerdir; şema Bsouria’ya aittir. Mevcut tedarikçi veya siparişi belgelemezler.</w:t>
      </w:r>
    </w:p>
    <w:p>
      <w:pPr>
        <w:spacing w:after="140"/>
      </w:pPr>
      <w:r>
        <w:rPr>
          <w:sz w:val="24"/>
          <w:szCs w:val="24"/>
        </w:rPr>
        <w:t xml:space="preserve">Kaynaklar ve ek okumalar</w:t>
      </w:r>
    </w:p>
    <w:p>
      <w:pPr>
        <w:spacing w:after="140"/>
      </w:pPr>
      <w:r>
        <w:rPr>
          <w:sz w:val="24"/>
          <w:szCs w:val="24"/>
        </w:rPr>
        <w:t xml:space="preserve">World Bank — Iraq country context</w:t>
      </w:r>
    </w:p>
    <w:p>
      <w:pPr>
        <w:spacing w:after="140"/>
      </w:pPr>
      <w:r>
        <w:rPr>
          <w:sz w:val="24"/>
          <w:szCs w:val="24"/>
        </w:rPr>
        <w:t xml:space="preserve">Iraq National Investment Commission — Investor resources</w:t>
      </w:r>
    </w:p>
    <w:p>
      <w:pPr>
        <w:spacing w:after="140"/>
      </w:pPr>
      <w:r>
        <w:rPr>
          <w:sz w:val="24"/>
          <w:szCs w:val="24"/>
        </w:rPr>
        <w:t xml:space="preserve">Iraq Ministry of Justice — Foreign worker instructions No. 1 of 2026</w:t>
      </w:r>
    </w:p>
    <w:p>
      <w:pPr>
        <w:spacing w:after="140"/>
      </w:pPr>
      <w:r>
        <w:rPr>
          <w:sz w:val="24"/>
          <w:szCs w:val="24"/>
        </w:rPr>
        <w:t xml:space="preserve">Iraq official services portal — Foreign worker procedures</w:t>
      </w:r>
    </w:p>
    <w:p>
      <w:pPr>
        <w:spacing w:after="140"/>
      </w:pPr>
      <w:r>
        <w:rPr>
          <w:sz w:val="24"/>
          <w:szCs w:val="24"/>
        </w:rPr>
        <w:t xml:space="preserve">ILO — Iraq Decent Work Country Programme 2026–2029</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Bsouria üzerinde keşfedin</w:t>
      </w:r>
    </w:p>
    <w:p>
      <w:pPr>
        <w:spacing w:after="140"/>
      </w:pPr>
      <w:r>
        <w:rPr>
          <w:sz w:val="24"/>
          <w:szCs w:val="24"/>
        </w:rPr>
        <w:t xml:space="preserve">İş fırsatları · İşletme rehberi · Suriye ve Türkiye: üretim, beceri ve tedarikçiler</w:t>
      </w:r>
    </w:p>
    <w:p>
      <w:pPr>
        <w:spacing w:after="140"/>
      </w:pPr>
      <w:r>
        <w:rPr>
          <w:sz w:val="24"/>
          <w:szCs w:val="24"/>
        </w:rPr>
        <w:t xml:space="preserve">Kapak fotoğrafı ve görsel kaynakları</w:t>
      </w:r>
    </w:p>
    <w:p>
      <w:pPr>
        <w:spacing w:after="140"/>
      </w:pPr>
      <w:r>
        <w:rPr>
          <w:sz w:val="24"/>
          <w:szCs w:val="24"/>
        </w:rPr>
        <w:t xml:space="preserve">Kapak: Şorca pazarı, Bağdat, 2024; Chinese Horse From Kaso Mall. Kırpılıp boyutlandırılmıştır; güncel pazar durumunu veya mevcut siparişi kanıtlamaz. Kumaş ve ambalaj sahneleri yapay zekâyla oluşturulmuş temsillerdir; gerçek tedarikçi veya sevkiyat kaydı değildir. Wikimedia Commons · CC0 1.0.</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ve Irak: Alıcıyla başlayan, teslimden sonra devam eden işbirliği</dc:title>
  <dc:creator>Bsouria</dc:creator>
  <cp:lastModifiedBy>Bsouria</cp:lastModifiedBy>
  <dcterms:created xsi:type="dcterms:W3CDTF">2026-10-30T16:15:26Z</dcterms:created>
</cp:coreProperties>
</file>