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Hama Gezi Rehberi: Noriyalar, Çarşılar, Eski Mahalleler ve Saygılı Ziyaret</w:t>
      </w:r>
    </w:p>
    <w:p>
      <w:pPr/>
      <w:r>
        <w:rPr>
          <w:i/>
          <w:color w:val="64736B"/>
        </w:rPr>
        <w:t>Ander · 2026-07-29</w:t>
      </w:r>
    </w:p>
    <w:p>
      <w:pPr>
        <w:spacing w:after="220"/>
      </w:pPr>
      <w:r>
        <w:rPr>
          <w:i/>
        </w:rPr>
        <w:t>Noriyalar, Asi Nehri, çarşılar, yemek ve zanaat çevresinde aile, bütçe, güvenlik ve yerel işletme odaklı Hama rehberi.</w:t>
      </w:r>
    </w:p>
    <w:p>
      <w:pPr>
        <w:spacing w:after="140"/>
      </w:pPr>
      <w:r>
        <w:rPr>
          <w:sz w:val="24"/>
          <w:szCs w:val="24"/>
        </w:rPr>
        <w:t xml:space="preserve">Hama su, hareket ve hafıza şehridir. Noriyalar en tanınan görüntüdür; iyi bir ziyaret onları Asi Nehri, çarşı, yemek, zanaat ve günlük yaşamla birleştirir.</w:t>
      </w:r>
    </w:p>
    <w:p>
      <w:pPr>
        <w:spacing w:after="140"/>
      </w:pPr>
      <w:r>
        <w:rPr>
          <w:sz w:val="24"/>
          <w:szCs w:val="24"/>
        </w:rPr>
        <w:t xml:space="preserve">Önce güvenlik: Erişim, ulaşım ve yerel koşullar hızla değişebilir. Seyahat günü yerel makamlar ve Hama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Hama Gezi Rehberi: Noriyalar, Çarşılar, Eski Mahalleler ve Saygılı Ziyaret</dc:title>
  <dc:creator>Ander</dc:creator>
  <cp:lastModifiedBy>Bsouria</cp:lastModifiedBy>
  <dcterms:created xsi:type="dcterms:W3CDTF">2026-09-15T14:27:17Z</dcterms:created>
</cp:coreProperties>
</file>