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Syrie et Turquie : de l’achat d’une machine à une capacité de production durable</w:t>
      </w:r>
    </w:p>
    <w:p>
      <w:pPr/>
      <w:r>
        <w:rPr>
          <w:i/>
          <w:color w:val="64736B"/>
        </w:rPr>
        <w:t>Bsouria · 2026-10-23</w:t>
      </w:r>
    </w:p>
    <w:p>
      <w:pPr>
        <w:spacing w:after="220"/>
      </w:pPr>
      <w:r>
        <w:rPr>
          <w:i/>
        </w:rPr>
        <w:t>Coopération productive syro-turque : fournisseurs, essais, machines, formation et pièces, avec rôles des résidents et expatriés et vérifications avant engagement.</w:t>
      </w:r>
    </w:p>
    <w:p>
      <w:pPr>
        <w:spacing w:after="140"/>
      </w:pPr>
      <w:r>
        <w:rPr>
          <w:sz w:val="24"/>
          <w:szCs w:val="24"/>
        </w:rPr>
        <w:t xml:space="preserve">Métiers à tisser et rouleaux ; scène illustrative — Illustration générée par IA pour Bsouria ; pas un projet réel documenté.</w:t>
      </w:r>
    </w:p>
    <w:p>
      <w:pPr>
        <w:spacing w:after="140"/>
      </w:pPr>
      <w:r>
        <w:rPr>
          <w:sz w:val="24"/>
          <w:szCs w:val="24"/>
        </w:rPr>
        <w:t xml:space="preserve">Sources et révision : 23 octobre 2026. Exemples hypothétiques, pas des offres disponibles ; vérifiez les exigences actuelles avant exécution.</w:t>
      </w:r>
    </w:p>
    <w:p>
      <w:pPr>
        <w:spacing w:after="140"/>
      </w:pPr>
      <w:r>
        <w:rPr>
          <w:sz w:val="24"/>
          <w:szCs w:val="24"/>
        </w:rPr>
        <w:t xml:space="preserve">Une discussion sur l’investissement avec la Turquie commence parfois par une machine sur un téléphone : prix attirant, production apparemment rapide et vendeur affirmant que la solution est prête. Pourtant, le propriétaire d’atelier n’achète pas une image. Il achète une capacité censée fonctionner dans son local, avec ses matières, son équipe et ses commandes. Entre la présentation et cette capacité se trouvent les essais, la formation, la maintenance et le client. C’est aussi là que peuvent naître des activités utiles aux Syriens et à leurs partenaires turcs.</w:t>
      </w:r>
    </w:p>
    <w:p>
      <w:pPr>
        <w:spacing w:after="140"/>
      </w:pPr>
      <w:r>
        <w:rPr>
          <w:sz w:val="24"/>
          <w:szCs w:val="24"/>
        </w:rPr>
        <w:t xml:space="preserve">Nous examinons la coopération par la production : fabrication d’un composant, développement d’un produit, choix d’un équipement, organisation des pièces ou prestation technique et professionnelle définie. Le lecteur peut vivre en Syrie, en Turquie ou ailleurs ; ses droits ne sont pas supposés identiques. Cet article n’annonce ni emploi vacant ni contrat disponible. Il cherche à transformer une idée large en relation testable, avec un avantage compréhensible pour chaque partie.</w:t>
      </w:r>
    </w:p>
    <w:p>
      <w:pPr>
        <w:spacing w:after="140"/>
      </w:pPr>
      <w:r>
        <w:rPr>
          <w:sz w:val="24"/>
          <w:szCs w:val="24"/>
        </w:rPr>
        <w:t xml:space="preserve">ModèleObjet de l’essaiPremier élémentFabrication à façonConformité répétableCritères, échantillon, contrôleMatériel assistéCapacité utilisableEssai, formation, servicePièces et prestationContinuité dans sa compétenceRéférence, compatibilité, rôle</w:t>
      </w:r>
    </w:p>
    <w:p>
      <w:pPr>
        <w:spacing w:after="140"/>
      </w:pPr>
      <w:r>
        <w:rPr>
          <w:sz w:val="24"/>
          <w:szCs w:val="24"/>
        </w:rPr>
        <w:t xml:space="preserve">1. Commencer par le problème, pas par le nom de la machine</w:t>
      </w:r>
    </w:p>
    <w:p>
      <w:pPr>
        <w:spacing w:after="140"/>
      </w:pPr>
      <w:r>
        <w:rPr>
          <w:sz w:val="24"/>
          <w:szCs w:val="24"/>
        </w:rPr>
        <w:t xml:space="preserve">Les commandes sont-elles en retard faute de capacité ou parce que les matières arrivent irrégulièrement ? Le défaut vient-il de l’équipement, de la mesure ou d’un intrant variable ? Une nouvelle machine semble une réponse rapide, mais ne résout pas toutes les causes. Décrivez le problème : préparation longue, dimensions instables, service impossible ou reprise répétée. Vous pourrez comparer des solutions plutôt que des photographies. Un blocage présenté comme technique peut être en partie organisationnel.</w:t>
      </w:r>
    </w:p>
    <w:p>
      <w:pPr>
        <w:spacing w:after="140"/>
      </w:pPr>
      <w:r>
        <w:rPr>
          <w:sz w:val="24"/>
          <w:szCs w:val="24"/>
        </w:rPr>
        <w:t xml:space="preserve">Qui achètera la production supplémentaire ?</w:t>
      </w:r>
    </w:p>
    <w:p>
      <w:pPr>
        <w:spacing w:after="140"/>
      </w:pPr>
      <w:r>
        <w:rPr>
          <w:sz w:val="24"/>
          <w:szCs w:val="24"/>
        </w:rPr>
        <w:t xml:space="preserve">Sans client pour le résultat, la grande capacité ne doit pas devenir un objectif autonome. Un équipement rapide ne crée pas automatiquement la demande. La valeur peut être une petite série, une taille souple ou une qualité régulière. Cherchez ce que l’entreprise peut vendre à répétition avec un coût et un rythme supportables. Les questions clients précèdent l’expansion des actifs. Un petit fonctionnement fiable peut valoir davantage qu’une installation importante attendant les commandes.</w:t>
      </w:r>
    </w:p>
    <w:p>
      <w:pPr>
        <w:spacing w:after="140"/>
      </w:pPr>
      <w:r>
        <w:rPr>
          <w:sz w:val="24"/>
          <w:szCs w:val="24"/>
        </w:rPr>
        <w:t xml:space="preserve">2. Pourquoi regarder la Turquie pour une coopération industrielle ?</w:t>
      </w:r>
    </w:p>
    <w:p>
      <w:pPr>
        <w:spacing w:after="140"/>
      </w:pPr>
      <w:r>
        <w:rPr>
          <w:sz w:val="24"/>
          <w:szCs w:val="24"/>
        </w:rPr>
        <w:t xml:space="preserve">L’agence d’investissement turque présente les machines et intrants ; le guide commercial officiel décrit une industrie diversifiée. Cela justifie la recherche de fournisseurs et partenaires, sans rendre toute offre adaptée ni attribuer à un acheteur syrien les conditions d’un autre acheteur. Les exigences dépendent des biens, parties et destinations. [Invest in Türkiye — Machinery sector] [International Trade Administration — Türkiye advanced manufacturing] [Türkiye Ministry of Trade — Dated Syria cooperation meeting, July 2026]</w:t>
      </w:r>
    </w:p>
    <w:p>
      <w:pPr>
        <w:spacing w:after="140"/>
      </w:pPr>
      <w:r>
        <w:rPr>
          <w:sz w:val="24"/>
          <w:szCs w:val="24"/>
        </w:rPr>
        <w:t xml:space="preserve">Quatre relations peuvent être étudiées : production sur commande, équipement avec assistance, pièces définies et services d’application ou de suivi. Ce sont des suggestions éditoriales, pas des commandes existantes. Un projet peut les combiner sans les dissimuler dans une facture inexpliquée. L’acheteur doit savoir ce qu’il paie, le fournisseur ce qu’il fournit. Distinguer matériel et prestations rend aussi les devis plus comparables.</w:t>
      </w:r>
    </w:p>
    <w:p>
      <w:pPr>
        <w:spacing w:after="140"/>
      </w:pPr>
      <w:r>
        <w:rPr>
          <w:sz w:val="24"/>
          <w:szCs w:val="24"/>
        </w:rPr>
        <w:t xml:space="preserve">Toute entreprise n’a pas besoin d’une société commune. Une série d’essai, un contrat de service ou un fournisseur régulier peut suffire. Une société ajoute propriété, gestion, enregistrement et obligations sans créer seule la demande. Demandez ce qu’une transaction limitée ne permettrait pas avant de choisir une structure plus large. Une personne parlant la langue ne remplace ni contrôle technique, ni conseil juridique, ni vérification du pouvoir de signer.</w:t>
      </w:r>
    </w:p>
    <w:p>
      <w:pPr>
        <w:spacing w:after="140"/>
      </w:pPr>
      <w:r>
        <w:rPr>
          <w:sz w:val="24"/>
          <w:szCs w:val="24"/>
        </w:rPr>
        <w:t xml:space="preserve">3. La fabrication à façon : l’échantillon ouvre la discussion</w:t>
      </w:r>
    </w:p>
    <w:p>
      <w:pPr>
        <w:spacing w:after="140"/>
      </w:pPr>
      <w:r>
        <w:rPr>
          <w:sz w:val="24"/>
          <w:szCs w:val="24"/>
        </w:rPr>
        <w:t xml:space="preserve">Tissage de tapis à Göreme, Turquie, 2011 — Adam Jones from Kelowna, BC, Canada / Wikimedia Commons · CC BY-SA 2.0. Recadrage et redimensionnement ; ne prouve pas la situation actuelle.</w:t>
      </w:r>
    </w:p>
    <w:p>
      <w:pPr>
        <w:spacing w:after="140"/>
      </w:pPr>
      <w:r>
        <w:rPr>
          <w:sz w:val="24"/>
          <w:szCs w:val="24"/>
        </w:rPr>
        <w:t xml:space="preserve">Une équipe syrienne peut connaître un design ou un client tandis qu’un fournisseur fabrique une partie ou une série. « Comme sur la photo » ne suffit pas. Définissez usage, matière, dimensions, tolérances et contrôle. Les obligations propres au produit ne se décident pas d’après son apparence. Examinez-les avant commande et proposition au client. Comprendre l’usage ensemble permet de séparer les critères indispensables des préférences purement visuelles.</w:t>
      </w:r>
    </w:p>
    <w:p>
      <w:pPr>
        <w:spacing w:after="140"/>
      </w:pPr>
      <w:r>
        <w:rPr>
          <w:sz w:val="24"/>
          <w:szCs w:val="24"/>
        </w:rPr>
        <w:t xml:space="preserve">À qui appartiennent dessin et outillage ?</w:t>
      </w:r>
    </w:p>
    <w:p>
      <w:pPr>
        <w:spacing w:after="140"/>
      </w:pPr>
      <w:r>
        <w:rPr>
          <w:sz w:val="24"/>
          <w:szCs w:val="24"/>
        </w:rPr>
        <w:t xml:space="preserve">Si une partie paie développement ou moule, précisez propriété, utilisation conservée et possibilité de déplacement. Qui entretient et supporte les dégâts ? Ce sont des questions contractuelles nécessitant un examen adapté, pas des détails à reporter parce que la première série est petite. Ne transmettez pas non plus un fichier client ou dessin tiers sans droit. La coopération technique ne doit pas déplacer silencieusement un savoir au-delà de l’accord de son propriétaire.</w:t>
      </w:r>
    </w:p>
    <w:p>
      <w:pPr>
        <w:spacing w:after="140"/>
      </w:pPr>
      <w:r>
        <w:rPr>
          <w:sz w:val="24"/>
          <w:szCs w:val="24"/>
        </w:rPr>
        <w:t xml:space="preserve">Donnez une référence à l’échantillon validé, conservez modifications et accord, puis réexaminez tout changement de matière ou méthode. La régularité compte plus qu’une excellente pièce de démonstration suivie d’une série différente. Un accord proportionné sur le contrôle peut traiter manquants et non-conformité avant l’arrivée. Les deux parties doivent comprendre les critères au lieu de les découvrir au moment du désaccord.</w:t>
      </w:r>
    </w:p>
    <w:p>
      <w:pPr>
        <w:spacing w:after="140"/>
      </w:pPr>
      <w:r>
        <w:rPr>
          <w:sz w:val="24"/>
          <w:szCs w:val="24"/>
        </w:rPr>
        <w:t xml:space="preserve">4. L’équipement : comparer le fonctionnement et pas seulement l’achat</w:t>
      </w:r>
    </w:p>
    <w:p>
      <w:pPr>
        <w:spacing w:after="140"/>
      </w:pPr>
      <w:r>
        <w:rPr>
          <w:sz w:val="24"/>
          <w:szCs w:val="24"/>
        </w:rPr>
        <w:t xml:space="preserve">Demandez matière, taille, période de production, électricité, espace et compétences supposées par le devis. Un essai avec d’autres intrants ne prouve pas le résultat dans votre atelier. Une évaluation indépendante ou spécialisée peut être nécessaire. Cet article n’explique pas comment modifier une machine : compétence et sécurité priment. La démonstration du vendeur est une information à examiner, pas un substitut à la compréhension des conditions dans lesquelles elle a été obtenue.</w:t>
      </w:r>
    </w:p>
    <w:p>
      <w:pPr>
        <w:spacing w:after="140"/>
      </w:pPr>
      <w:r>
        <w:rPr>
          <w:sz w:val="24"/>
          <w:szCs w:val="24"/>
        </w:rPr>
        <w:t xml:space="preserve">Le neuf et l’occasion posent des questions différentes</w:t>
      </w:r>
    </w:p>
    <w:p>
      <w:pPr>
        <w:spacing w:after="140"/>
      </w:pPr>
      <w:r>
        <w:rPr>
          <w:sz w:val="24"/>
          <w:szCs w:val="24"/>
        </w:rPr>
        <w:t xml:space="preserve">Pour l’occasion, demandez état, changements, historique disponible et consommables, puis vérifiez selon valeur et risque. « Presque neuf » n’est pas un rapport de contrôle. Pour le neuf, lisez garantie, exclusions et prestataire effectif sur place. Le mot garantie n’explique ni déplacement, ni coût du technicien, ni délai, ni disponibilité de la pièce. Ces éléments peuvent changer fortement l’intérêt de l’achat.</w:t>
      </w:r>
    </w:p>
    <w:p>
      <w:pPr>
        <w:spacing w:after="140"/>
      </w:pPr>
      <w:r>
        <w:rPr>
          <w:sz w:val="24"/>
          <w:szCs w:val="24"/>
        </w:rPr>
        <w:t xml:space="preserve">Comptez installation, préparation, formation, matières d’essai, entretien et arrêt possible. Un petit équipement bien assisté peut convenir davantage qu’une grande machine mal maîtrisée. Réparer ou réorganiser peut justifier un report. Une promotion ne doit pas précipiter un actif sans local, opérateur ou client. La bonne offre répond au problème de l’entreprise, pas seulement au désir du vendeur de conclure. Le prix reste important, mais doit être lu avec tout ce qu’il permet réellement.</w:t>
      </w:r>
    </w:p>
    <w:p>
      <w:pPr>
        <w:spacing w:after="140"/>
      </w:pPr>
      <w:r>
        <w:rPr>
          <w:sz w:val="24"/>
          <w:szCs w:val="24"/>
        </w:rPr>
        <w:t xml:space="preserve">5. Pièces et maintenance : le travail entre facture et continuité</w:t>
      </w:r>
    </w:p>
    <w:p>
      <w:pPr>
        <w:spacing w:after="140"/>
      </w:pPr>
      <w:r>
        <w:rPr>
          <w:sz w:val="24"/>
          <w:szCs w:val="24"/>
        </w:rPr>
        <w:t xml:space="preserve">Une machine arrêtée exige une identification correcte et une compatibilité, pas seulement une pièce ressemblante. Catalogue, suivi de commande, formation adaptée et maintenance autorisée sont des pistes de services. Il ne s’agit pas d’un appel à une intervention dangereuse ou un remplacement non approuvé. Le jugement professionnel comprend la limite et l’orientation vers un autre spécialiste. Le client doit distinguer fourniture, conseil et intervention effective.</w:t>
      </w:r>
    </w:p>
    <w:p>
      <w:pPr>
        <w:spacing w:after="140"/>
      </w:pPr>
      <w:r>
        <w:rPr>
          <w:sz w:val="24"/>
          <w:szCs w:val="24"/>
        </w:rPr>
        <w:t xml:space="preserve">Conservez modèle, référence, caractéristique et images autorisées plutôt qu’un nom familier seul. Clarifiez origine et statut de pièce originale ou alternative selon critères, sans usurper une marque. Vérifiez les contrôles applicables. La précision évite des biens arrivant sans usage convenu. Un collègue doit pouvoir retrouver la commande avec la description. Les informations ne devraient pas dépendre d’une unique conversation impossible à comprendre hors de son contexte.</w:t>
      </w:r>
    </w:p>
    <w:p>
      <w:pPr>
        <w:spacing w:after="140"/>
      </w:pPr>
      <w:r>
        <w:rPr>
          <w:sz w:val="24"/>
          <w:szCs w:val="24"/>
        </w:rPr>
        <w:t xml:space="preserve">Documenter défauts, calendrier de service et pièces fréquentes peut devenir une prestation si la demande existe. Ne promettez ni toute pièce immédiatement ni absence totale d’arrêt. Décrivez référence connue, date estimée avec conditions et limites du rôle. Une information fiable peut compter davantage qu’une promesse invérifiable. L’intérêt commercial d’un tel service vient de sa capacité à réduire une difficulté réelle, pas d’une formule générale sur l’importance de la maintenance.</w:t>
      </w:r>
    </w:p>
    <w:p>
      <w:pPr>
        <w:spacing w:after="140"/>
      </w:pPr>
      <w:r>
        <w:rPr>
          <w:sz w:val="24"/>
          <w:szCs w:val="24"/>
        </w:rPr>
        <w:t xml:space="preserve">6. Un dossier qualité compris des deux côtés</w:t>
      </w:r>
    </w:p>
    <w:p>
      <w:pPr>
        <w:spacing w:after="140"/>
      </w:pPr>
      <w:r>
        <w:rPr>
          <w:sz w:val="24"/>
          <w:szCs w:val="24"/>
        </w:rPr>
        <w:t xml:space="preserve">Schéma des critères, du fonctionnement et du soutien avant développement</w:t>
      </w:r>
    </w:p>
    <w:p>
      <w:pPr>
        <w:spacing w:after="140"/>
      </w:pPr>
      <w:r>
        <w:rPr>
          <w:sz w:val="24"/>
          <w:szCs w:val="24"/>
        </w:rPr>
        <w:t xml:space="preserve">Un même mot peut désigner des choses différentes. Préparez un dossier court : usage, caractéristiques, échantillon, mesures et réception. La traduction nécessite une relecture technique adaptée, pas une substitution de mots sans contrôle. Elle ne doit ajouter ni certification ni obligation absente du texte. Le coordinateur facilite la compréhension sans remplacer le décideur technique. Les questions se notent et se résolvent, plutôt que se lissent pour rendre l’offre plus séduisante.</w:t>
      </w:r>
    </w:p>
    <w:p>
      <w:pPr>
        <w:spacing w:after="140"/>
      </w:pPr>
      <w:r>
        <w:rPr>
          <w:sz w:val="24"/>
          <w:szCs w:val="24"/>
        </w:rPr>
        <w:t xml:space="preserve">Un changement demande une nouvelle version</w:t>
      </w:r>
    </w:p>
    <w:p>
      <w:pPr>
        <w:spacing w:after="140"/>
      </w:pPr>
      <w:r>
        <w:rPr>
          <w:sz w:val="24"/>
          <w:szCs w:val="24"/>
        </w:rPr>
        <w:t xml:space="preserve">Dimension ou matière révisée doit avoir date, identifiant, approbation et effet sur coût ou délai. Un fichier simple peut suffire. Une équipe ne devrait pas produire selon l’ancienne version pendant qu’une autre contrôle la nouvelle. Organiser cette information peut être une prestation si le client en a besoin et peut juger le résultat. Sa valeur est la prévention d’une erreur concrète, pas l’ajout de documents pour eux-mêmes.</w:t>
      </w:r>
    </w:p>
    <w:p>
      <w:pPr>
        <w:spacing w:after="140"/>
      </w:pPr>
      <w:r>
        <w:rPr>
          <w:sz w:val="24"/>
          <w:szCs w:val="24"/>
        </w:rPr>
        <w:t xml:space="preserve">Ne déplacez pas dessins, secrets de procédé ou données parce que vous connaissez les parties. Convenez des informations partageables, du but et des droits. Pour une formation, définissez enseignant, compétence et résultat attendu. La présence ne prouve pas la maîtrise de chaque machine, et une photo devant une ligne ne démontre pas l’expérience. Une présentation honnête permet de construire un dossier professionnel plus solide qu’une accumulation de titres vagues.</w:t>
      </w:r>
    </w:p>
    <w:p>
      <w:pPr>
        <w:spacing w:after="140"/>
      </w:pPr>
      <w:r>
        <w:rPr>
          <w:sz w:val="24"/>
          <w:szCs w:val="24"/>
        </w:rPr>
        <w:t xml:space="preserve">7. Des rôles pour les résidents et expatriés</w:t>
      </w:r>
    </w:p>
    <w:p>
      <w:pPr>
        <w:spacing w:after="140"/>
      </w:pPr>
      <w:r>
        <w:rPr>
          <w:sz w:val="24"/>
          <w:szCs w:val="24"/>
        </w:rPr>
        <w:t xml:space="preserve">Une personne expérimentée peut qualifier un fournisseur, organiser les exigences, suivre un échantillon ou former dans un cadre autorisé. Un fabricant peut chercher coordination bilingue ou documentation. Ce sont des domaines de recherche, pas des annonces. Nationalité syrienne ou résidence en Turquie ne démontrent pas la compétence. Le candidat doit décrire un résultat et l’expérience qui l’appuie. Une aptitude linguistique peut compléter le métier sans en remplacer les connaissances. [Türkiye Ministry of Labour — Foreigners opening and working in a business] [Türkiye Ministry of Labour — Work permit application routes]</w:t>
      </w:r>
    </w:p>
    <w:p>
      <w:pPr>
        <w:spacing w:after="140"/>
      </w:pPr>
      <w:r>
        <w:rPr>
          <w:sz w:val="24"/>
          <w:szCs w:val="24"/>
        </w:rPr>
        <w:t xml:space="preserve">Le ministère turc du Travail distingue création d’établissement et autorisation d’y travailler, avec des parcours selon le statut. La propriété n’est pas supposée conférer le droit de travail. Protection temporaire et autres situations ne sont pas identiques. Consultez les sources actuelles et professionnels adaptés, pas une promesse automatique liée à l’achat de parts.</w:t>
      </w:r>
    </w:p>
    <w:p>
      <w:pPr>
        <w:spacing w:after="140"/>
      </w:pPr>
      <w:r>
        <w:rPr>
          <w:sz w:val="24"/>
          <w:szCs w:val="24"/>
        </w:rPr>
        <w:t xml:space="preserve">Un expatrié ailleurs peut connaître un client ou une distribution et contribuer savoir ou financement. Vérifiez aussi les règles de son pays de résidence, en séparant honoraires et investissement. Plusieurs passeports ou comptes n’effacent pas contrôles, fiscalité et contrats. Décrivez pouvoir, décisions et autorisations d’autrui. Une introduction utile ne doit pas devenir silencieusement responsabilité de livraison ou collecte de fonds. Le rôle peut évoluer, mais avec un accord explicite.</w:t>
      </w:r>
    </w:p>
    <w:p>
      <w:pPr>
        <w:spacing w:after="140"/>
      </w:pPr>
      <w:r>
        <w:rPr>
          <w:sz w:val="24"/>
          <w:szCs w:val="24"/>
        </w:rPr>
        <w:t xml:space="preserve">8. Remise, origine et paiement avant le dernier jour</w:t>
      </w:r>
    </w:p>
    <w:p>
      <w:pPr>
        <w:spacing w:after="140"/>
      </w:pPr>
      <w:r>
        <w:rPr>
          <w:sz w:val="24"/>
          <w:szCs w:val="24"/>
        </w:rPr>
        <w:t xml:space="preserve">Confirmez trajet, circulation, produit, véhicule et personnes à l’exécution. Un poste connu ou une réunion commerciale n’autorise pas tout bien. Achat d’un composant ou stockage en Turquie ne donne pas automatiquement origine turque ou avantage d’accord. Faites examiner les règles du produit avant un prix reposant sur une exemption. Transit, transformation et production locale ne sont pas interchangeables. [International Trade Administration — Türkiye import requirements] [US Treasury / OFAC — Current Syria-related measures] [Council of the EU — Syria measures and relations]</w:t>
      </w:r>
    </w:p>
    <w:p>
      <w:pPr>
        <w:spacing w:after="140"/>
      </w:pPr>
      <w:r>
        <w:rPr>
          <w:sz w:val="24"/>
          <w:szCs w:val="24"/>
        </w:rPr>
        <w:t xml:space="preserve">Préparez un paiement utilisable via une institution agréée avec documents vrais. Ne cachez pas les prestations sous une description inexacte des biens ou parties. Vérifiez les contrôles applicables ; une levée générale ne contraint pas chaque banque à accepter. Demandez une explication plutôt qu’un contournement opaque. Le calendrier et les documents nécessaires doivent être compris avant la promesse d’un acompte. La simplicité apparente d’un transfert ne remplace pas la compréhension de sa justification.</w:t>
      </w:r>
    </w:p>
    <w:p>
      <w:pPr>
        <w:spacing w:after="140"/>
      </w:pPr>
      <w:r>
        <w:rPr>
          <w:sz w:val="24"/>
          <w:szCs w:val="24"/>
        </w:rPr>
        <w:t xml:space="preserve">Remise physique et réception de performance peuvent se produire ailleurs et ne sont pas forcément un seul événement. Définissez portée des documents, critères et traitement ultérieur dans un cadre convenu. Ne signez pas ce qui n’a pas été vérifié, ni ne demandez à un non-spécialiste de certifier le résultat. La clarté protège vendeur et acheteur et rend le suivi moins tendu. Une difficulté après remise peut alors être examinée à partir d’un accord commun.</w:t>
      </w:r>
    </w:p>
    <w:p>
      <w:pPr>
        <w:spacing w:after="140"/>
      </w:pPr>
      <w:r>
        <w:rPr>
          <w:sz w:val="24"/>
          <w:szCs w:val="24"/>
        </w:rPr>
        <w:t xml:space="preserve">9. Un produit avant une grande relation</w:t>
      </w:r>
    </w:p>
    <w:p>
      <w:pPr>
        <w:spacing w:after="140"/>
      </w:pPr>
      <w:r>
        <w:rPr>
          <w:sz w:val="24"/>
          <w:szCs w:val="24"/>
        </w:rPr>
        <w:t xml:space="preserve">Pièces de machine à coudre industrielle ; illustration — Illustration générée par IA pour Bsouria ; pas un projet réel documenté.</w:t>
      </w:r>
    </w:p>
    <w:p>
      <w:pPr>
        <w:spacing w:after="140"/>
      </w:pPr>
      <w:r>
        <w:rPr>
          <w:sz w:val="24"/>
          <w:szCs w:val="24"/>
        </w:rPr>
        <w:t xml:space="preserve">Imaginons un atelier de sacs textiles pour un professionnel : il veut une dimension régulière et une meilleure finition. Ce n’est pas une commande réelle. L’équipe décrit le problème, rassemble des pièces actuelles et demande un essai. Elle n’attend pas d’un fournisseur qu’il résolve toutes ses difficultés et ne juge pas seulement la vitesse d’une vidéo.</w:t>
      </w:r>
    </w:p>
    <w:p>
      <w:pPr>
        <w:spacing w:after="140"/>
      </w:pPr>
      <w:r>
        <w:rPr>
          <w:sz w:val="24"/>
          <w:szCs w:val="24"/>
        </w:rPr>
        <w:t xml:space="preserve">Le test peut montrer qu’une formation et une mesure suffisent, qu’un outil convient ou que l’équipement actuel est inadapté. Les coûts diffèrent. La preuve précède l’achat. Le client valorise-t-il assez l’amélioration ? Un progrès technique sans usage viable ne justifie pas forcément l’investissement. Conservez résultats et défauts, puis réexaminez les exigences de toute série, formation ou acquisition. L’essai ne supprime pas les étapes suivantes ; il les rend mieux informées.</w:t>
      </w:r>
    </w:p>
    <w:p>
      <w:pPr>
        <w:spacing w:after="140"/>
      </w:pPr>
      <w:r>
        <w:rPr>
          <w:sz w:val="24"/>
          <w:szCs w:val="24"/>
        </w:rPr>
        <w:t xml:space="preserve">10. Construire une prestation autour de la production</w:t>
      </w:r>
    </w:p>
    <w:p>
      <w:pPr>
        <w:spacing w:after="140"/>
      </w:pPr>
      <w:r>
        <w:rPr>
          <w:sz w:val="24"/>
          <w:szCs w:val="24"/>
        </w:rPr>
        <w:t xml:space="preserve">Dossiers techniques, références autorisées, calendrier d’échantillons et notices relues sont vérifiables, contrairement à de vagues « relations ». Le prestataire vérifie droit de pratiquer et responsabilités. Deux langues ne font pas un traducteur technique de toutes les industries. Mesure, matière et sécurité demandent parfois un autre spécialiste, plutôt qu’une réponse improvisée pour éviter une pause.</w:t>
      </w:r>
    </w:p>
    <w:p>
      <w:pPr>
        <w:spacing w:after="140"/>
      </w:pPr>
      <w:r>
        <w:rPr>
          <w:sz w:val="24"/>
          <w:szCs w:val="24"/>
        </w:rPr>
        <w:t xml:space="preserve">Le coordinateur conserve les engagements sans embellir la promesse du vendeur ni cacher une question difficile. Une petite mission payée définit résultat, droits et revue. Elle ne donne pas tacitement pouvoir de signer ou encaisser. Révélez les rémunérations multiples et traitez les conflits d’intérêts. Le client doit savoir qui le représente, qui lui vend et qui donne un avis indépendant. Le rôle devient alors utile sans prétendre remplacer tous les autres métiers.</w:t>
      </w:r>
    </w:p>
    <w:p>
      <w:pPr>
        <w:spacing w:after="140"/>
      </w:pPr>
      <w:r>
        <w:rPr>
          <w:sz w:val="24"/>
          <w:szCs w:val="24"/>
        </w:rPr>
        <w:t xml:space="preserve">11. Distinguer propriété et utilisation dans le financement</w:t>
      </w:r>
    </w:p>
    <w:p>
      <w:pPr>
        <w:spacing w:after="140"/>
      </w:pPr>
      <w:r>
        <w:rPr>
          <w:sz w:val="24"/>
          <w:szCs w:val="24"/>
        </w:rPr>
        <w:t xml:space="preserve">Un expatrié peut financer l’équipement d’un proche ou associé. Précisez propriétaire, usage, cession et fermeture ou départ. L’aide familiale ne doit pas devenir participation non déclarée, ni chaque dépense un apport automatique. Demandez un examen adapté des droits, enregistrement et taxes. Les attentes sur l’argent doivent être aussi claires que celles sur la machine.</w:t>
      </w:r>
    </w:p>
    <w:p>
      <w:pPr>
        <w:spacing w:after="140"/>
      </w:pPr>
      <w:r>
        <w:rPr>
          <w:sz w:val="24"/>
          <w:szCs w:val="24"/>
        </w:rPr>
        <w:t xml:space="preserve">Comptez préparation, formation et temps sans production. Chaque étape financée demande résultat, budget et décision. Une machine fonctionnelle ne justifie pas un rendement fixe promis. Client, qualité, encaissement et charges restent distincts. L’équipement peut fonctionner alors que l’entreprise souffre commercialement. Un accord utile rend ces facteurs visibles au lieu de les masquer sous l’enthousiasme d’un nouvel achat.</w:t>
      </w:r>
    </w:p>
    <w:p>
      <w:pPr>
        <w:spacing w:after="140"/>
      </w:pPr>
      <w:r>
        <w:rPr>
          <w:sz w:val="24"/>
          <w:szCs w:val="24"/>
        </w:rPr>
        <w:t xml:space="preserve">12. La recherche doit permettre une décision</w:t>
      </w:r>
    </w:p>
    <w:p>
      <w:pPr>
        <w:spacing w:after="140"/>
      </w:pPr>
      <w:r>
        <w:rPr>
          <w:sz w:val="24"/>
          <w:szCs w:val="24"/>
        </w:rPr>
        <w:t xml:space="preserve">Décrivez besoin et utilisateur, collectez les éléments et limitez les fournisseurs pertinents. Vérifiez identité et expérience. Envoyez des exigences comparables plutôt que des variantes suivies d’une comparaison trompeuse. Notez les questions sans réponse au lieu de chiffres optimistes. Examinez ensuite essais, contrôle approprié, assistance et coût complet.</w:t>
      </w:r>
    </w:p>
    <w:p>
      <w:pPr>
        <w:spacing w:after="140"/>
      </w:pPr>
      <w:r>
        <w:rPr>
          <w:sz w:val="24"/>
          <w:szCs w:val="24"/>
        </w:rPr>
        <w:t xml:space="preserve">Les autorisations peuvent dépasser l’étude initiale. La décision peut être un essai plus étroit, un report, un fournisseur ou aucun achat. Une bonne décision n’est pas toujours positive. Identité incertaine, caractéristiques cachées, faux documents ou autorisation absente justifient une pause. Augmenter le volume ne règle pas ces lacunes. Une affaire qui ne supporte pas une question élémentaire est une mauvaise base pour plusieurs années de production.</w:t>
      </w:r>
    </w:p>
    <w:p>
      <w:pPr>
        <w:spacing w:after="140"/>
      </w:pPr>
      <w:r>
        <w:rPr>
          <w:sz w:val="24"/>
          <w:szCs w:val="24"/>
        </w:rPr>
        <w:t xml:space="preserve">13. Rendre formation et garantie utilisables</w:t>
      </w:r>
    </w:p>
    <w:p>
      <w:pPr>
        <w:spacing w:after="140"/>
      </w:pPr>
      <w:r>
        <w:rPr>
          <w:sz w:val="24"/>
          <w:szCs w:val="24"/>
        </w:rPr>
        <w:t xml:space="preserve">Qui est formé, dans quelle langue, où et pour quoi : fonctionnement, qualité ou maintenance définie ? Prévoyez documents et évaluation. La présence seule ne prouve pas la compétence. L’apprenant doit comprendre ses tâches et sa limite. L’atelier a aussi besoin d’un vrai contact après visite : informations, coût hors couverture et limites de l’aide distante. « Assistance permanente » ne définit ni délai ni exception.</w:t>
      </w:r>
    </w:p>
    <w:p>
      <w:pPr>
        <w:spacing w:after="140"/>
      </w:pPr>
      <w:r>
        <w:rPr>
          <w:sz w:val="24"/>
          <w:szCs w:val="24"/>
        </w:rPr>
        <w:t xml:space="preserve">Conservez les instructions du fabricant et cherchez une aide qualifiée plutôt que des conseils de réparation aléatoires. L’article ne remplace pas notice ou formation autorisée. Si une seule personne détient toute l’expérience, convenez d’une transmission adaptée en respectant droits et temps. La documentation peut être un service rémunéré, pas l’extraction gratuite d’un savoir. L’investissement dans les connaissances complète alors celui dans le matériel.</w:t>
      </w:r>
    </w:p>
    <w:p>
      <w:pPr>
        <w:spacing w:after="140"/>
      </w:pPr>
      <w:r>
        <w:rPr>
          <w:sz w:val="24"/>
          <w:szCs w:val="24"/>
        </w:rPr>
        <w:t xml:space="preserve">Définissez les connaissances initiales attendues des participants : une séance pour opérateurs expérimentés ne convient pas forcément aux débutants. Précisez comment vérifier la compréhension et quels supports peuvent être conservés. Si une interprétation est nécessaire, vérifiez le vocabulaire. Pour une garantie, distinguez signalement d’un symptôme et diagnostic. Ne tentez pas une action dangereuse pour prouver votre bonne volonté. Le traitement du coût d’examen et d’un défaut hors couverture doit être compris.</w:t>
      </w:r>
    </w:p>
    <w:p>
      <w:pPr>
        <w:spacing w:after="140"/>
      </w:pPr>
      <w:r>
        <w:rPr>
          <w:sz w:val="24"/>
          <w:szCs w:val="24"/>
        </w:rPr>
        <w:t xml:space="preserve">Après mission, notez résultat livré, réserves et prochaine action. Ce relevé sépare travail accompli et demande supplémentaire jamais commandée. L’expérience doit modifier le prochain devis lorsque temps ou intrants diffèrent de l’hypothèse initiale. Reconduire silencieusement un périmètre irréaliste crée du ressentiment. Une révision expliquée protège mieux la relation et permet aux deux entreprises de tirer une connaissance concrète de leur premier essai.</w:t>
      </w:r>
    </w:p>
    <w:p>
      <w:pPr>
        <w:spacing w:after="140"/>
      </w:pPr>
      <w:r>
        <w:rPr>
          <w:sz w:val="24"/>
          <w:szCs w:val="24"/>
        </w:rPr>
        <w:t xml:space="preserve">Une première proposition peut inclure les informations que le client doit fournir pour chiffrer correctement. Quantité, matière, format de remise et conditions d’utilisation changent parfois le travail plus que prévu. Si vous donnez une estimation, indiquez ses hypothèses et ce qui pourrait la modifier. Conservez la version datée afin que les parties comprennent ensuite un changement de prix ou de calendrier.</w:t>
      </w:r>
    </w:p>
    <w:p>
      <w:pPr>
        <w:spacing w:after="140"/>
      </w:pPr>
      <w:r>
        <w:rPr>
          <w:sz w:val="24"/>
          <w:szCs w:val="24"/>
        </w:rPr>
        <w:t xml:space="preserve">Il est également utile de dire ce que l’équipe ne fournit pas. Une coordination documentaire n’est pas une certification ; une traduction n’est pas une validation d’ingénierie ; une introduction n’est pas une garantie de paiement. Ces distinctions ne diminuent pas la prestation. Elles permettent au client de savoir quel autre avis il doit chercher et évitent qu’un service limité porte une responsabilité qu’il ne peut réellement exercer.</w:t>
      </w:r>
    </w:p>
    <w:p>
      <w:pPr>
        <w:spacing w:after="140"/>
      </w:pPr>
      <w:r>
        <w:rPr>
          <w:sz w:val="24"/>
          <w:szCs w:val="24"/>
        </w:rPr>
        <w:t xml:space="preserve">14. Un portfolio pour une meilleure conversation</w:t>
      </w:r>
    </w:p>
    <w:p>
      <w:pPr>
        <w:spacing w:after="140"/>
      </w:pPr>
      <w:r>
        <w:rPr>
          <w:sz w:val="24"/>
          <w:szCs w:val="24"/>
        </w:rPr>
        <w:t xml:space="preserve">Montrez le travail démontrable, votre rôle et les essais pédagogiques, avec permission pour personnes, dessins et données. N’attribuez pas à votre entreprise une autre usine ou un certificat tiers. Un petit portfolio honnête aide plus que promettre toutes les solutions industrielles. Bsouria facilite la découverte, sans certifier le fournisseur ou délivrer un permis. Les accords adaptés construisent la coopération. Le bénéfice durable peut être une équipe sachant pourquoi un procédé fonctionne, quand il échoue et où demander de l’aide avant de s’agrandir.</w:t>
      </w:r>
    </w:p>
    <w:p>
      <w:pPr>
        <w:spacing w:after="140"/>
      </w:pPr>
      <w:r>
        <w:rPr>
          <w:sz w:val="24"/>
          <w:szCs w:val="24"/>
        </w:rPr>
        <w:t xml:space="preserve">Questions fréquentes</w:t>
      </w:r>
    </w:p>
    <w:p>
      <w:pPr>
        <w:spacing w:after="140"/>
      </w:pPr>
      <w:r>
        <w:rPr>
          <w:sz w:val="24"/>
          <w:szCs w:val="24"/>
        </w:rPr>
        <w:t xml:space="preserve">Faut-il acheter une grande machine pour coopérer ?</w:t>
      </w:r>
    </w:p>
    <w:p>
      <w:pPr>
        <w:spacing w:after="140"/>
      </w:pPr>
      <w:r>
        <w:rPr>
          <w:sz w:val="24"/>
          <w:szCs w:val="24"/>
        </w:rPr>
        <w:t xml:space="preserve">Non. Composant, série pilote, formation, documentation ou pièce définie peuvent être pertinents. Commencez par problème, client et capacité avant de choisir actif ou structure.</w:t>
      </w:r>
    </w:p>
    <w:p>
      <w:pPr>
        <w:spacing w:after="140"/>
      </w:pPr>
      <w:r>
        <w:rPr>
          <w:sz w:val="24"/>
          <w:szCs w:val="24"/>
        </w:rPr>
        <w:t xml:space="preserve">Une société donne-t-elle automatiquement le droit de travailler ?</w:t>
      </w:r>
    </w:p>
    <w:p>
      <w:pPr>
        <w:spacing w:after="140"/>
      </w:pPr>
      <w:r>
        <w:rPr>
          <w:sz w:val="24"/>
          <w:szCs w:val="24"/>
        </w:rPr>
        <w:t xml:space="preserve">Ne le présumez pas. Propriété, exploitation, séjour et autorisation dépendent du statut et de l’activité. Consultez les informations ministérielles actuelles et les spécialistes avant d’agir.</w:t>
      </w:r>
    </w:p>
    <w:p>
      <w:pPr>
        <w:spacing w:after="140"/>
      </w:pPr>
      <w:r>
        <w:rPr>
          <w:sz w:val="24"/>
          <w:szCs w:val="24"/>
        </w:rPr>
        <w:t xml:space="preserve">Comment comparer des fournisseurs apparemment identiques ?</w:t>
      </w:r>
    </w:p>
    <w:p>
      <w:pPr>
        <w:spacing w:after="140"/>
      </w:pPr>
      <w:r>
        <w:rPr>
          <w:sz w:val="24"/>
          <w:szCs w:val="24"/>
        </w:rPr>
        <w:t xml:space="preserve">Examinez caractéristiques, échantillon, contrôle, délai, assistance, droits et coût complet. Photo et prix ne prouvent pas l’équivalence. Vérifiez identité et pouvoir et testez avant engagement large ou exclusivité.</w:t>
      </w:r>
    </w:p>
    <w:p>
      <w:pPr>
        <w:spacing w:after="140"/>
      </w:pPr>
      <w:r>
        <w:rPr>
          <w:sz w:val="24"/>
          <w:szCs w:val="24"/>
        </w:rPr>
        <w:t xml:space="preserve">Le transit ou une transformation partielle donne-t-il l’origine turque ?</w:t>
      </w:r>
    </w:p>
    <w:p>
      <w:pPr>
        <w:spacing w:after="140"/>
      </w:pPr>
      <w:r>
        <w:rPr>
          <w:sz w:val="24"/>
          <w:szCs w:val="24"/>
        </w:rPr>
        <w:t xml:space="preserve">Pas automatiquement. Origine et avantages dépendent des règles, opérations et accords. N’établissez pas de prix sur une exemption supposée ; faites examiner la transaction précise.</w:t>
      </w:r>
    </w:p>
    <w:p>
      <w:pPr>
        <w:spacing w:after="140"/>
      </w:pPr>
      <w:r>
        <w:rPr>
          <w:sz w:val="24"/>
          <w:szCs w:val="24"/>
        </w:rPr>
        <w:t xml:space="preserve">Les exemples sont-ils des emplois ou commandes disponibles ?</w:t>
      </w:r>
    </w:p>
    <w:p>
      <w:pPr>
        <w:spacing w:after="140"/>
      </w:pPr>
      <w:r>
        <w:rPr>
          <w:sz w:val="24"/>
          <w:szCs w:val="24"/>
        </w:rPr>
        <w:t xml:space="preserve">Non. Ce sont des directions de recherche et exemples pédagogiques sans demande ou bénéfice garanti. Chaque activité nécessite client réel, compétence, exigences actuelles et exécution légale.</w:t>
      </w:r>
    </w:p>
    <w:p>
      <w:pPr>
        <w:spacing w:after="140"/>
      </w:pPr>
      <w:r>
        <w:rPr>
          <w:sz w:val="24"/>
          <w:szCs w:val="24"/>
        </w:rPr>
        <w:t xml:space="preserve">Comment utiliser Bsouria ?</w:t>
      </w:r>
    </w:p>
    <w:p>
      <w:pPr>
        <w:spacing w:after="140"/>
      </w:pPr>
      <w:r>
        <w:rPr>
          <w:sz w:val="24"/>
          <w:szCs w:val="24"/>
        </w:rPr>
        <w:t xml:space="preserve">Articles, profils et opportunités publiés aident à comprendre les questions et présenter une activité. Une publication ne garantit pas une affaire ni une autorisation. Vérifiez indépendamment parties, droits, documents et exécution.</w:t>
      </w:r>
    </w:p>
    <w:p>
      <w:pPr>
        <w:spacing w:after="140"/>
      </w:pPr>
      <w:r>
        <w:rPr>
          <w:sz w:val="24"/>
          <w:szCs w:val="24"/>
        </w:rPr>
        <w:t xml:space="preserve">Sources et lectures complémentaires</w:t>
      </w:r>
    </w:p>
    <w:p>
      <w:pPr>
        <w:spacing w:after="140"/>
      </w:pPr>
      <w:r>
        <w:rPr>
          <w:sz w:val="24"/>
          <w:szCs w:val="24"/>
        </w:rPr>
        <w:t xml:space="preserve">Invest in Türkiye — Machinery sector</w:t>
      </w:r>
    </w:p>
    <w:p>
      <w:pPr>
        <w:spacing w:after="140"/>
      </w:pPr>
      <w:r>
        <w:rPr>
          <w:sz w:val="24"/>
          <w:szCs w:val="24"/>
        </w:rPr>
        <w:t xml:space="preserve">International Trade Administration — Türkiye advanced manufacturing</w:t>
      </w:r>
    </w:p>
    <w:p>
      <w:pPr>
        <w:spacing w:after="140"/>
      </w:pPr>
      <w:r>
        <w:rPr>
          <w:sz w:val="24"/>
          <w:szCs w:val="24"/>
        </w:rPr>
        <w:t xml:space="preserve">Türkiye Ministry of Labour — Foreigners opening and working in a business</w:t>
      </w:r>
    </w:p>
    <w:p>
      <w:pPr>
        <w:spacing w:after="140"/>
      </w:pPr>
      <w:r>
        <w:rPr>
          <w:sz w:val="24"/>
          <w:szCs w:val="24"/>
        </w:rPr>
        <w:t xml:space="preserve">Türkiye Ministry of Labour — Work permit application routes</w:t>
      </w:r>
    </w:p>
    <w:p>
      <w:pPr>
        <w:spacing w:after="140"/>
      </w:pPr>
      <w:r>
        <w:rPr>
          <w:sz w:val="24"/>
          <w:szCs w:val="24"/>
        </w:rPr>
        <w:t xml:space="preserve">International Trade Administration — Türkiye import requirements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Türkiye Ministry of Trade — Dated Syria cooperation meeting, July 2026</w:t>
      </w:r>
    </w:p>
    <w:p>
      <w:pPr>
        <w:spacing w:after="140"/>
      </w:pPr>
      <w:r>
        <w:rPr>
          <w:sz w:val="24"/>
          <w:szCs w:val="24"/>
        </w:rPr>
        <w:t xml:space="preserve">Explorer Bsouria</w:t>
      </w:r>
    </w:p>
    <w:p>
      <w:pPr>
        <w:spacing w:after="140"/>
      </w:pPr>
      <w:r>
        <w:rPr>
          <w:sz w:val="24"/>
          <w:szCs w:val="24"/>
        </w:rPr>
        <w:t xml:space="preserve">Opportunités commerciales · Annuaire des entreprises · Syrie et Liban : résidents et diaspora</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Métiers à tisser et rouleaux ; scène illustrative — Illustration générée par IA pour Bsouria ; pas un projet réel documenté.</w:t>
      </w:r>
    </w:p>
    <w:p>
      <w:pPr>
        <w:spacing w:after="140"/>
      </w:pPr>
      <w:r>
        <w:rPr>
          <w:sz w:val="24"/>
          <w:szCs w:val="24"/>
        </w:rPr>
        <w:t xml:space="preserve">Tissage de tapis à Göreme, Turquie, 2011 — Adam Jones from Kelowna, BC, Canada / Wikimedia Commons · CC BY-SA 2.0. Recadrage et redimensionnement ; ne prouve pas la situation actuelle.</w:t>
      </w:r>
    </w:p>
    <w:p>
      <w:pPr>
        <w:spacing w:after="140"/>
      </w:pPr>
      <w:r>
        <w:rPr>
          <w:sz w:val="24"/>
          <w:szCs w:val="24"/>
        </w:rPr>
        <w:t xml:space="preserve">Pièces de machine à coudre industrielle ; illustration — Illustration générée par IA pour Bsouria ; pas un projet réel documenté.</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Syrie et Turquie : de l’achat d’une machine à une capacité de production durable</dc:title>
  <dc:creator>Bsouria</dc:creator>
  <cp:lastModifiedBy>Bsouria</cp:lastModifiedBy>
  <dcterms:created xsi:type="dcterms:W3CDTF">2026-10-30T16:15:25Z</dcterms:created>
</cp:coreProperties>
</file>