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Immobilier à Lattaquié et Tartous 2026 : littoral, humidité, location et investissement</w:t>
      </w:r>
    </w:p>
    <w:p>
      <w:pPr/>
      <w:r>
        <w:rPr>
          <w:i/>
          <w:color w:val="64736B"/>
        </w:rPr>
        <w:t>Bsouria Editorial Team · 2026-07-28</w:t>
      </w:r>
    </w:p>
    <w:p>
      <w:pPr>
        <w:spacing w:after="220"/>
      </w:pPr>
      <w:r>
        <w:rPr>
          <w:i/>
        </w:rPr>
        <w:t>Guide côtier Lattaquié-Tartous : humidité, services, saisonnalité et gestion locative.</w:t>
      </w:r>
    </w:p>
    <w:p>
      <w:pPr>
        <w:spacing w:after="140"/>
      </w:pPr>
      <w:r>
        <w:rPr>
          <w:sz w:val="24"/>
          <w:szCs w:val="24"/>
        </w:rPr>
        <w:t xml:space="preserve">L’immobilier côtier évoque mer, vacances familiales ou location saisonnière. Il ajoute aussi humidité, sel, ventilation, entretien de façade, pression estivale et vacance hors saison.</w:t>
      </w:r>
    </w:p>
    <w:p>
      <w:pPr>
        <w:spacing w:after="140"/>
      </w:pPr>
      <w:r>
        <w:rPr>
          <w:sz w:val="24"/>
          <w:szCs w:val="24"/>
        </w:rPr>
        <w:t xml:space="preserve">Test humain : combien de jours utiliserez-vous réellement le bien ?</w:t>
      </w:r>
    </w:p>
    <w:p>
      <w:pPr>
        <w:spacing w:after="140"/>
      </w:pPr>
      <w:r>
        <w:rPr>
          <w:sz w:val="24"/>
          <w:szCs w:val="24"/>
        </w:rPr>
        <w:t xml:space="preserve">Lattaquié ou Tartous ?</w:t>
      </w:r>
    </w:p>
    <w:p>
      <w:pPr>
        <w:spacing w:after="140"/>
      </w:pPr>
      <w:r>
        <w:rPr>
          <w:sz w:val="24"/>
          <w:szCs w:val="24"/>
        </w:rPr>
        <w:t xml:space="preserve">Comparez famille, travail, hôpital, université, marchés, port/aéroport et vie du quartier toute l’année.</w:t>
      </w:r>
    </w:p>
    <w:p>
      <w:pPr>
        <w:spacing w:after="140"/>
      </w:pPr>
      <w:r>
        <w:rPr>
          <w:sz w:val="24"/>
          <w:szCs w:val="24"/>
        </w:rPr>
        <w:t xml:space="preserve">Humidité et sel</w:t>
      </w:r>
    </w:p>
    <w:p>
      <w:pPr>
        <w:spacing w:after="140"/>
      </w:pPr>
      <w:r>
        <w:rPr>
          <w:sz w:val="24"/>
          <w:szCs w:val="24"/>
        </w:rPr>
        <w:t xml:space="preserve">Contrôlez angles derrière meubles, plafonds, salles d’eau, façade maritime, aluminium, climatisation et câblage. Utilisez un humidimètre si possible.</w:t>
      </w:r>
    </w:p>
    <w:p>
      <w:pPr>
        <w:spacing w:after="140"/>
      </w:pPr>
      <w:r>
        <w:rPr>
          <w:sz w:val="24"/>
          <w:szCs w:val="24"/>
        </w:rPr>
        <w:t xml:space="preserve">Gestion de l’immeuble</w:t>
      </w:r>
    </w:p>
    <w:p>
      <w:pPr>
        <w:spacing w:after="140"/>
      </w:pPr>
      <w:r>
        <w:rPr>
          <w:sz w:val="24"/>
          <w:szCs w:val="24"/>
        </w:rPr>
        <w:t xml:space="preserve">Questionnez réservoirs, pompes, ascenseur, façade, toiture et charges d’hiver.</w:t>
      </w:r>
    </w:p>
    <w:p>
      <w:pPr>
        <w:spacing w:after="140"/>
      </w:pPr>
      <w:r>
        <w:rPr>
          <w:sz w:val="24"/>
          <w:szCs w:val="24"/>
        </w:rPr>
        <w:t xml:space="preserve">Location saisonnière</w:t>
      </w:r>
    </w:p>
    <w:p>
      <w:pPr>
        <w:spacing w:after="140"/>
      </w:pPr>
      <w:r>
        <w:rPr>
          <w:sz w:val="24"/>
          <w:szCs w:val="24"/>
        </w:rPr>
        <w:t xml:space="preserve">Calculez les nuits vendables et déduisez nettoyage, marketing, gestion, dommages et fermeture.</w:t>
      </w:r>
    </w:p>
    <w:p>
      <w:pPr>
        <w:spacing w:after="140"/>
      </w:pPr>
      <w:r>
        <w:rPr>
          <w:sz w:val="24"/>
          <w:szCs w:val="24"/>
        </w:rPr>
        <w:t xml:space="preserve">Location annuelle</w:t>
      </w:r>
    </w:p>
    <w:p>
      <w:pPr>
        <w:spacing w:after="140"/>
      </w:pPr>
      <w:r>
        <w:rPr>
          <w:sz w:val="24"/>
          <w:szCs w:val="24"/>
        </w:rPr>
        <w:t xml:space="preserve">La proximité université, hôpital ou emploi peut produire une demande plus stable.</w:t>
      </w:r>
    </w:p>
    <w:p>
      <w:pPr>
        <w:spacing w:after="140"/>
      </w:pPr>
      <w:r>
        <w:rPr>
          <w:sz w:val="24"/>
          <w:szCs w:val="24"/>
        </w:rPr>
        <w:t xml:space="preserve">Test de visite</w:t>
      </w:r>
    </w:p>
    <w:p>
      <w:pPr>
        <w:spacing w:after="140"/>
      </w:pPr>
      <w:r>
        <w:rPr>
          <w:sz w:val="24"/>
          <w:szCs w:val="24"/>
        </w:rPr>
        <w:t xml:space="preserve">Après la pluie.</w:t>
      </w:r>
    </w:p>
    <w:p>
      <w:pPr>
        <w:spacing w:after="140"/>
      </w:pPr>
      <w:r>
        <w:rPr>
          <w:sz w:val="24"/>
          <w:szCs w:val="24"/>
        </w:rPr>
        <w:t xml:space="preserve">Odeur fenêtres fermées.</w:t>
      </w:r>
    </w:p>
    <w:p>
      <w:pPr>
        <w:spacing w:after="140"/>
      </w:pPr>
      <w:r>
        <w:rPr>
          <w:sz w:val="24"/>
          <w:szCs w:val="24"/>
        </w:rPr>
        <w:t xml:space="preserve">Pression d’eau en hauteur.</w:t>
      </w:r>
    </w:p>
    <w:p>
      <w:pPr>
        <w:spacing w:after="140"/>
      </w:pPr>
      <w:r>
        <w:rPr>
          <w:sz w:val="24"/>
          <w:szCs w:val="24"/>
        </w:rPr>
        <w:t xml:space="preserve">Entretien hivernal.</w:t>
      </w:r>
    </w:p>
    <w:p>
      <w:pPr>
        <w:spacing w:after="140"/>
      </w:pPr>
      <w:r>
        <w:rPr>
          <w:sz w:val="24"/>
          <w:szCs w:val="24"/>
        </w:rPr>
        <w:t xml:space="preserve">Stationnement en saison.</w:t>
      </w:r>
    </w:p>
    <w:p>
      <w:pPr>
        <w:spacing w:after="140"/>
      </w:pPr>
      <w:r>
        <w:rPr>
          <w:sz w:val="24"/>
          <w:szCs w:val="24"/>
        </w:rPr>
        <w:t xml:space="preserve">Internet dans le logement.</w:t>
      </w:r>
    </w:p>
    <w:p>
      <w:pPr>
        <w:spacing w:after="140"/>
      </w:pPr>
      <w:r>
        <w:rPr>
          <w:sz w:val="24"/>
          <w:szCs w:val="24"/>
        </w:rPr>
        <w:t xml:space="preserve">Budget première année</w:t>
      </w:r>
    </w:p>
    <w:p>
      <w:pPr>
        <w:spacing w:after="140"/>
      </w:pPr>
      <w:r>
        <w:rPr>
          <w:sz w:val="24"/>
          <w:szCs w:val="24"/>
        </w:rPr>
        <w:t xml:space="preserve">Ajoutez traitement de l’humidité, étanchéité, climatisation, mobilier, charges et périodes inutilisées.</w:t>
      </w:r>
    </w:p>
    <w:p>
      <w:pPr>
        <w:spacing w:after="140"/>
      </w:pPr>
      <w:r>
        <w:rPr>
          <w:sz w:val="24"/>
          <w:szCs w:val="24"/>
        </w:rPr>
        <w:t xml:space="preserve">Ressources</w:t>
      </w:r>
    </w:p>
    <w:p>
      <w:pPr>
        <w:spacing w:after="140"/>
      </w:pPr>
      <w:r>
        <w:rPr>
          <w:sz w:val="24"/>
          <w:szCs w:val="24"/>
        </w:rPr>
        <w:t xml:space="preserve">Logements publics dont Lattaquié et Tartous</w:t>
      </w:r>
    </w:p>
    <w:p>
      <w:pPr>
        <w:spacing w:after="140"/>
      </w:pPr>
      <w:r>
        <w:rPr>
          <w:sz w:val="24"/>
          <w:szCs w:val="24"/>
        </w:rPr>
        <w:t xml:space="preserve">Statistiques urbaines UN-Habitat</w:t>
      </w:r>
    </w:p>
    <w:p>
      <w:pPr>
        <w:spacing w:after="140"/>
      </w:pPr>
      <w:r>
        <w:rPr>
          <w:sz w:val="24"/>
          <w:szCs w:val="24"/>
        </w:rPr>
        <w:t xml:space="preserve">Évaluation Banque mondiale</w:t>
      </w:r>
    </w:p>
    <w:p>
      <w:pPr>
        <w:spacing w:after="140"/>
      </w:pPr>
      <w:r>
        <w:rPr>
          <w:sz w:val="24"/>
          <w:szCs w:val="24"/>
        </w:rPr>
        <w:t xml:space="preserve">Liens internes</w:t>
      </w:r>
    </w:p>
    <w:p>
      <w:pPr>
        <w:spacing w:after="140"/>
      </w:pPr>
      <w:r>
        <w:rPr>
          <w:sz w:val="24"/>
          <w:szCs w:val="24"/>
        </w:rPr>
        <w:t xml:space="preserve">Guide général</w:t>
      </w:r>
    </w:p>
    <w:p>
      <w:pPr>
        <w:spacing w:after="140"/>
      </w:pPr>
      <w:r>
        <w:rPr>
          <w:sz w:val="24"/>
          <w:szCs w:val="24"/>
        </w:rPr>
        <w:t xml:space="preserve">Comparaison des villes</w:t>
      </w:r>
    </w:p>
    <w:p>
      <w:pPr>
        <w:spacing w:after="140"/>
      </w:pPr>
      <w:r>
        <w:rPr>
          <w:sz w:val="24"/>
          <w:szCs w:val="24"/>
        </w:rPr>
        <w:t xml:space="preserve">Impôts</w:t>
      </w:r>
    </w:p>
    <w:p>
      <w:pPr>
        <w:spacing w:after="140"/>
      </w:pPr>
      <w:r>
        <w:rPr>
          <w:sz w:val="24"/>
          <w:szCs w:val="24"/>
        </w:rPr>
        <w:t xml:space="preserve">Annuaire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Immobilier à Lattaquié et Tartous 2026 : littoral, humidité, location et investissement</dc:title>
  <dc:creator>Bsouria Editorial Team</dc:creator>
  <cp:lastModifiedBy>Bsouria</cp:lastModifiedBy>
  <dcterms:created xsi:type="dcterms:W3CDTF">2026-07-31T02:22:08Z</dcterms:created>
</cp:coreProperties>
</file>