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L’économie de quartier en Syrie : réduire les coûts familiaux et créer du travail local</w:t>
      </w:r>
    </w:p>
    <w:p>
      <w:pPr/>
      <w:r>
        <w:rPr>
          <w:i/>
          <w:color w:val="64736B"/>
        </w:rPr>
        <w:t>Ander · 2026-07-29</w:t>
      </w:r>
    </w:p>
    <w:p>
      <w:pPr>
        <w:spacing w:after="220"/>
      </w:pPr>
      <w:r>
        <w:rPr>
          <w:i/>
        </w:rPr>
        <w:t>Guide pratique des initiatives de quartier : achats groupés, réparation, réemploi, services partagés, annuaire local et règles de confiance.</w:t>
      </w:r>
    </w:p>
    <w:p>
      <w:pPr>
        <w:spacing w:after="140"/>
      </w:pPr>
      <w:r>
        <w:rPr>
          <w:sz w:val="24"/>
          <w:szCs w:val="24"/>
        </w:rPr>
        <w:t xml:space="preserve">Cet article ne promet pas un profit rapide et ne propose pas une formule unique valable pour toutes les villes ou toutes les familles syriennes. Il sert à réfléchir avec calme, tester une idée avant d’engager des dépenses importantes et réduire les erreurs évitables. Les conditions varient selon les gouvernorats et les quartiers; chaque étape doit donc être traitée comme une petite expérience mesurable plutôt que comme une décision irréversible.</w:t>
      </w:r>
    </w:p>
    <w:p>
      <w:pPr>
        <w:spacing w:after="140"/>
      </w:pPr>
      <w:r>
        <w:rPr>
          <w:sz w:val="24"/>
          <w:szCs w:val="24"/>
        </w:rPr>
        <w:t xml:space="preserve">Les sources officielles récentes relient la reprise à l’emploi, aux petites entreprises, aux compétences adaptées au marché, au rétablissement des services et aux marchés locaux. Ce guide se concentre donc sur les décisions qu’une personne ou une petite équipe peut tester à petite échelle, tout en reconnaissant que politiques, financement et infrastructures dépassent l’action individuelle.</w:t>
      </w:r>
    </w:p>
    <w:p>
      <w:pPr>
        <w:spacing w:after="140"/>
      </w:pPr>
      <w:r>
        <w:rPr>
          <w:sz w:val="24"/>
          <w:szCs w:val="24"/>
        </w:rPr>
        <w:t xml:space="preserve">1. Qu’est-ce qu’une économie de quartier ?</w:t>
      </w:r>
    </w:p>
    <w:p>
      <w:pPr>
        <w:spacing w:after="140"/>
      </w:pPr>
      <w:r>
        <w:rPr>
          <w:sz w:val="24"/>
          <w:szCs w:val="24"/>
        </w:rPr>
        <w:t xml:space="preserve">Le point pratique de cette section est le suivant : Organiser l’échange de biens, services et informations à proximité pour réduire les coûts et créer des revenus sans monopole fermé.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définir la zone; noter besoins; noter compétences; choisir une petite activité; participation volontaire.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définir la zone</w:t>
      </w:r>
    </w:p>
    <w:p>
      <w:pPr>
        <w:spacing w:after="140"/>
      </w:pPr>
      <w:r>
        <w:rPr>
          <w:sz w:val="24"/>
          <w:szCs w:val="24"/>
        </w:rPr>
        <w:t xml:space="preserve">noter besoins</w:t>
      </w:r>
    </w:p>
    <w:p>
      <w:pPr>
        <w:spacing w:after="140"/>
      </w:pPr>
      <w:r>
        <w:rPr>
          <w:sz w:val="24"/>
          <w:szCs w:val="24"/>
        </w:rPr>
        <w:t xml:space="preserve">noter compétences</w:t>
      </w:r>
    </w:p>
    <w:p>
      <w:pPr>
        <w:spacing w:after="140"/>
      </w:pPr>
      <w:r>
        <w:rPr>
          <w:sz w:val="24"/>
          <w:szCs w:val="24"/>
        </w:rPr>
        <w:t xml:space="preserve">choisir une petite activité</w:t>
      </w:r>
    </w:p>
    <w:p>
      <w:pPr>
        <w:spacing w:after="140"/>
      </w:pPr>
      <w:r>
        <w:rPr>
          <w:sz w:val="24"/>
          <w:szCs w:val="24"/>
        </w:rPr>
        <w:t xml:space="preserve">participation volontaire</w:t>
      </w:r>
    </w:p>
    <w:p>
      <w:pPr>
        <w:spacing w:after="140"/>
      </w:pPr>
      <w:r>
        <w:rPr>
          <w:sz w:val="24"/>
          <w:szCs w:val="24"/>
        </w:rPr>
        <w:t xml:space="preserve">Voici un exemple réaliste : Plusieurs immeubles créent une liste vérifiée d’électriciens, plombiers et livreurs, réduisant la recherche et créant du travail répété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remplacez pas les institutions et ne monopolisez pas le service.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2. Cartographier besoins et actifs</w:t>
      </w:r>
    </w:p>
    <w:p>
      <w:pPr>
        <w:spacing w:after="140"/>
      </w:pPr>
      <w:r>
        <w:rPr>
          <w:sz w:val="24"/>
          <w:szCs w:val="24"/>
        </w:rPr>
        <w:t xml:space="preserve">Le point pratique de cette section est le suivant : Voir ce qui manque et ce qui existe avant de demander financement ou équipement.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court questionnaire; entretiens; carte des services; heures de pointe; groupes vulnérables.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court questionnaire</w:t>
      </w:r>
    </w:p>
    <w:p>
      <w:pPr>
        <w:spacing w:after="140"/>
      </w:pPr>
      <w:r>
        <w:rPr>
          <w:sz w:val="24"/>
          <w:szCs w:val="24"/>
        </w:rPr>
        <w:t xml:space="preserve">entretiens</w:t>
      </w:r>
    </w:p>
    <w:p>
      <w:pPr>
        <w:spacing w:after="140"/>
      </w:pPr>
      <w:r>
        <w:rPr>
          <w:sz w:val="24"/>
          <w:szCs w:val="24"/>
        </w:rPr>
        <w:t xml:space="preserve">carte des services</w:t>
      </w:r>
    </w:p>
    <w:p>
      <w:pPr>
        <w:spacing w:after="140"/>
      </w:pPr>
      <w:r>
        <w:rPr>
          <w:sz w:val="24"/>
          <w:szCs w:val="24"/>
        </w:rPr>
        <w:t xml:space="preserve">heures de pointe</w:t>
      </w:r>
    </w:p>
    <w:p>
      <w:pPr>
        <w:spacing w:after="140"/>
      </w:pPr>
      <w:r>
        <w:rPr>
          <w:sz w:val="24"/>
          <w:szCs w:val="24"/>
        </w:rPr>
        <w:t xml:space="preserve">groupes vulnérables</w:t>
      </w:r>
    </w:p>
    <w:p>
      <w:pPr>
        <w:spacing w:after="140"/>
      </w:pPr>
      <w:r>
        <w:rPr>
          <w:sz w:val="24"/>
          <w:szCs w:val="24"/>
        </w:rPr>
        <w:t xml:space="preserve">Voici un exemple réaliste : L’enquête montre que le problème n’est pas le nombre de boulangers mais la livraison pour les personnes âgées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Protégez la vie privée et ne collectez aucune donnée inutile.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3. Réparer et réutiliser</w:t>
      </w:r>
    </w:p>
    <w:p>
      <w:pPr>
        <w:spacing w:after="140"/>
      </w:pPr>
      <w:r>
        <w:rPr>
          <w:sz w:val="24"/>
          <w:szCs w:val="24"/>
        </w:rPr>
        <w:t xml:space="preserve">Le point pratique de cette section est le suivant : Transformer entretien, réparation et réemploi sûr en travail et économies.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journée de réparation; liste de techniciens; pièces utilisables; sécurité.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journée de réparation</w:t>
      </w:r>
    </w:p>
    <w:p>
      <w:pPr>
        <w:spacing w:after="140"/>
      </w:pPr>
      <w:r>
        <w:rPr>
          <w:sz w:val="24"/>
          <w:szCs w:val="24"/>
        </w:rPr>
        <w:t xml:space="preserve">liste de techniciens</w:t>
      </w:r>
    </w:p>
    <w:p>
      <w:pPr>
        <w:spacing w:after="140"/>
      </w:pPr>
      <w:r>
        <w:rPr>
          <w:sz w:val="24"/>
          <w:szCs w:val="24"/>
        </w:rPr>
        <w:t xml:space="preserve">pièces utilisables</w:t>
      </w:r>
    </w:p>
    <w:p>
      <w:pPr>
        <w:spacing w:after="140"/>
      </w:pPr>
      <w:r>
        <w:rPr>
          <w:sz w:val="24"/>
          <w:szCs w:val="24"/>
        </w:rPr>
        <w:t xml:space="preserve">sécurité</w:t>
      </w:r>
    </w:p>
    <w:p>
      <w:pPr>
        <w:spacing w:after="140"/>
      </w:pPr>
      <w:r>
        <w:rPr>
          <w:sz w:val="24"/>
          <w:szCs w:val="24"/>
        </w:rPr>
        <w:t xml:space="preserve">Voici un exemple réaliste : Un atelier mensuel répare de petits appareils et écarte ceux qui ne peuvent l’être sans danger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réparez pas un équipement dangereux sans professionnel et ne revendez pas un produit dangereux.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4. Organiser les achats groupés</w:t>
      </w:r>
    </w:p>
    <w:p>
      <w:pPr>
        <w:spacing w:after="140"/>
      </w:pPr>
      <w:r>
        <w:rPr>
          <w:sz w:val="24"/>
          <w:szCs w:val="24"/>
        </w:rPr>
        <w:t xml:space="preserve">Le point pratique de cette section est le suivant : Regrouper des commandes similaires pour améliorer transport, prix et déchets.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choisir produit essentiel; commandes; prix public; livraison documentée; évaluation.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choisir produit essentiel</w:t>
      </w:r>
    </w:p>
    <w:p>
      <w:pPr>
        <w:spacing w:after="140"/>
      </w:pPr>
      <w:r>
        <w:rPr>
          <w:sz w:val="24"/>
          <w:szCs w:val="24"/>
        </w:rPr>
        <w:t xml:space="preserve">commandes</w:t>
      </w:r>
    </w:p>
    <w:p>
      <w:pPr>
        <w:spacing w:after="140"/>
      </w:pPr>
      <w:r>
        <w:rPr>
          <w:sz w:val="24"/>
          <w:szCs w:val="24"/>
        </w:rPr>
        <w:t xml:space="preserve">prix public</w:t>
      </w:r>
    </w:p>
    <w:p>
      <w:pPr>
        <w:spacing w:after="140"/>
      </w:pPr>
      <w:r>
        <w:rPr>
          <w:sz w:val="24"/>
          <w:szCs w:val="24"/>
        </w:rPr>
        <w:t xml:space="preserve">livraison documentée</w:t>
      </w:r>
    </w:p>
    <w:p>
      <w:pPr>
        <w:spacing w:after="140"/>
      </w:pPr>
      <w:r>
        <w:rPr>
          <w:sz w:val="24"/>
          <w:szCs w:val="24"/>
        </w:rPr>
        <w:t xml:space="preserve">évaluation</w:t>
      </w:r>
    </w:p>
    <w:p>
      <w:pPr>
        <w:spacing w:after="140"/>
      </w:pPr>
      <w:r>
        <w:rPr>
          <w:sz w:val="24"/>
          <w:szCs w:val="24"/>
        </w:rPr>
        <w:t xml:space="preserve">Voici un exemple réaliste : Dix familles passent une commande mensuelle de détergents et partagent le transport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Les comptes doivent être transparents, la participation volontaire et l’argent utilisé seulement pour son objectif.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5. Créer des services partagés</w:t>
      </w:r>
    </w:p>
    <w:p>
      <w:pPr>
        <w:spacing w:after="140"/>
      </w:pPr>
      <w:r>
        <w:rPr>
          <w:sz w:val="24"/>
          <w:szCs w:val="24"/>
        </w:rPr>
        <w:t xml:space="preserve">Le point pratique de cette section est le suivant : Organiser transport léger, soutien scolaire, maintenance ou aide récurrente.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définir service; conditions; calendrier; responsable; plainte.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définir service</w:t>
      </w:r>
    </w:p>
    <w:p>
      <w:pPr>
        <w:spacing w:after="140"/>
      </w:pPr>
      <w:r>
        <w:rPr>
          <w:sz w:val="24"/>
          <w:szCs w:val="24"/>
        </w:rPr>
        <w:t xml:space="preserve">conditions</w:t>
      </w:r>
    </w:p>
    <w:p>
      <w:pPr>
        <w:spacing w:after="140"/>
      </w:pPr>
      <w:r>
        <w:rPr>
          <w:sz w:val="24"/>
          <w:szCs w:val="24"/>
        </w:rPr>
        <w:t xml:space="preserve">calendrier</w:t>
      </w:r>
    </w:p>
    <w:p>
      <w:pPr>
        <w:spacing w:after="140"/>
      </w:pPr>
      <w:r>
        <w:rPr>
          <w:sz w:val="24"/>
          <w:szCs w:val="24"/>
        </w:rPr>
        <w:t xml:space="preserve">responsable</w:t>
      </w:r>
    </w:p>
    <w:p>
      <w:pPr>
        <w:spacing w:after="140"/>
      </w:pPr>
      <w:r>
        <w:rPr>
          <w:sz w:val="24"/>
          <w:szCs w:val="24"/>
        </w:rPr>
        <w:t xml:space="preserve">plainte</w:t>
      </w:r>
    </w:p>
    <w:p>
      <w:pPr>
        <w:spacing w:after="140"/>
      </w:pPr>
      <w:r>
        <w:rPr>
          <w:sz w:val="24"/>
          <w:szCs w:val="24"/>
        </w:rPr>
        <w:t xml:space="preserve">Voici un exemple réaliste : Des parents organisent de petits cours avec un enseignant connu, horaires et tarifs clairs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Vérifiez sécurité et qualification, surtout avec enfants ou personnes âgées.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6. Soutenir l’alimentation locale</w:t>
      </w:r>
    </w:p>
    <w:p>
      <w:pPr>
        <w:spacing w:after="140"/>
      </w:pPr>
      <w:r>
        <w:rPr>
          <w:sz w:val="24"/>
          <w:szCs w:val="24"/>
        </w:rPr>
        <w:t xml:space="preserve">Le point pratique de cette section est le suivant : Relier petits producteurs, cuisines familiales et magasins à une demande organisée.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liste produits; hygiène; précommandes; livraison; avis.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liste produits</w:t>
      </w:r>
    </w:p>
    <w:p>
      <w:pPr>
        <w:spacing w:after="140"/>
      </w:pPr>
      <w:r>
        <w:rPr>
          <w:sz w:val="24"/>
          <w:szCs w:val="24"/>
        </w:rPr>
        <w:t xml:space="preserve">hygiène</w:t>
      </w:r>
    </w:p>
    <w:p>
      <w:pPr>
        <w:spacing w:after="140"/>
      </w:pPr>
      <w:r>
        <w:rPr>
          <w:sz w:val="24"/>
          <w:szCs w:val="24"/>
        </w:rPr>
        <w:t xml:space="preserve">précommandes</w:t>
      </w:r>
    </w:p>
    <w:p>
      <w:pPr>
        <w:spacing w:after="140"/>
      </w:pPr>
      <w:r>
        <w:rPr>
          <w:sz w:val="24"/>
          <w:szCs w:val="24"/>
        </w:rPr>
        <w:t xml:space="preserve">livraison</w:t>
      </w:r>
    </w:p>
    <w:p>
      <w:pPr>
        <w:spacing w:after="140"/>
      </w:pPr>
      <w:r>
        <w:rPr>
          <w:sz w:val="24"/>
          <w:szCs w:val="24"/>
        </w:rPr>
        <w:t xml:space="preserve">avis</w:t>
      </w:r>
    </w:p>
    <w:p>
      <w:pPr>
        <w:spacing w:after="140"/>
      </w:pPr>
      <w:r>
        <w:rPr>
          <w:sz w:val="24"/>
          <w:szCs w:val="24"/>
        </w:rPr>
        <w:t xml:space="preserve">Voici un exemple réaliste : Un agriculteur proche livre une boîte hebdomadaire sur commande plutôt que des quantités invendues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La sécurité alimentaire est prioritaire et les règles sanitaires doivent être vérifiées.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7. Inclure femmes, jeunes et personnes handicapées</w:t>
      </w:r>
    </w:p>
    <w:p>
      <w:pPr>
        <w:spacing w:after="140"/>
      </w:pPr>
      <w:r>
        <w:rPr>
          <w:sz w:val="24"/>
          <w:szCs w:val="24"/>
        </w:rPr>
        <w:t xml:space="preserve">Le point pratique de cette section est le suivant : Éviter que temps, mobilité ou connexion limitée excluent des participants.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tâches flexibles; communication accessible; outils; formation; rémunération juste.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tâches flexibles</w:t>
      </w:r>
    </w:p>
    <w:p>
      <w:pPr>
        <w:spacing w:after="140"/>
      </w:pPr>
      <w:r>
        <w:rPr>
          <w:sz w:val="24"/>
          <w:szCs w:val="24"/>
        </w:rPr>
        <w:t xml:space="preserve">communication accessible</w:t>
      </w:r>
    </w:p>
    <w:p>
      <w:pPr>
        <w:spacing w:after="140"/>
      </w:pPr>
      <w:r>
        <w:rPr>
          <w:sz w:val="24"/>
          <w:szCs w:val="24"/>
        </w:rPr>
        <w:t xml:space="preserve">outils</w:t>
      </w:r>
    </w:p>
    <w:p>
      <w:pPr>
        <w:spacing w:after="140"/>
      </w:pPr>
      <w:r>
        <w:rPr>
          <w:sz w:val="24"/>
          <w:szCs w:val="24"/>
        </w:rPr>
        <w:t xml:space="preserve">formation</w:t>
      </w:r>
    </w:p>
    <w:p>
      <w:pPr>
        <w:spacing w:after="140"/>
      </w:pPr>
      <w:r>
        <w:rPr>
          <w:sz w:val="24"/>
          <w:szCs w:val="24"/>
        </w:rPr>
        <w:t xml:space="preserve">rémunération juste</w:t>
      </w:r>
    </w:p>
    <w:p>
      <w:pPr>
        <w:spacing w:after="140"/>
      </w:pPr>
      <w:r>
        <w:rPr>
          <w:sz w:val="24"/>
          <w:szCs w:val="24"/>
        </w:rPr>
        <w:t xml:space="preserve">Voici un exemple réaliste : Un jeune à mobilité réduite gère commandes et service client depuis son domicile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L’inclusion ne doit jamais devenir travail gratuit ou simple publicité.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8. Créer un annuaire numérique local</w:t>
      </w:r>
    </w:p>
    <w:p>
      <w:pPr>
        <w:spacing w:after="140"/>
      </w:pPr>
      <w:r>
        <w:rPr>
          <w:sz w:val="24"/>
          <w:szCs w:val="24"/>
        </w:rPr>
        <w:t xml:space="preserve">Le point pratique de cette section est le suivant : Faciliter la recherche d’activités vérifiées, services, horaires et prix de base.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vérifier; mettre à jour; classer; signaler; protéger contacts.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vérifier</w:t>
      </w:r>
    </w:p>
    <w:p>
      <w:pPr>
        <w:spacing w:after="140"/>
      </w:pPr>
      <w:r>
        <w:rPr>
          <w:sz w:val="24"/>
          <w:szCs w:val="24"/>
        </w:rPr>
        <w:t xml:space="preserve">mettre à jour</w:t>
      </w:r>
    </w:p>
    <w:p>
      <w:pPr>
        <w:spacing w:after="140"/>
      </w:pPr>
      <w:r>
        <w:rPr>
          <w:sz w:val="24"/>
          <w:szCs w:val="24"/>
        </w:rPr>
        <w:t xml:space="preserve">classer</w:t>
      </w:r>
    </w:p>
    <w:p>
      <w:pPr>
        <w:spacing w:after="140"/>
      </w:pPr>
      <w:r>
        <w:rPr>
          <w:sz w:val="24"/>
          <w:szCs w:val="24"/>
        </w:rPr>
        <w:t xml:space="preserve">signaler</w:t>
      </w:r>
    </w:p>
    <w:p>
      <w:pPr>
        <w:spacing w:after="140"/>
      </w:pPr>
      <w:r>
        <w:rPr>
          <w:sz w:val="24"/>
          <w:szCs w:val="24"/>
        </w:rPr>
        <w:t xml:space="preserve">protéger contacts</w:t>
      </w:r>
    </w:p>
    <w:p>
      <w:pPr>
        <w:spacing w:after="140"/>
      </w:pPr>
      <w:r>
        <w:rPr>
          <w:sz w:val="24"/>
          <w:szCs w:val="24"/>
        </w:rPr>
        <w:t xml:space="preserve">Voici un exemple réaliste : Une page simple affiche les services avec statut de vérification et contact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publiez pas de données privées et ne prétendez pas à la confiance sans vérification.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9. Établir des règles de confiance</w:t>
      </w:r>
    </w:p>
    <w:p>
      <w:pPr>
        <w:spacing w:after="140"/>
      </w:pPr>
      <w:r>
        <w:rPr>
          <w:sz w:val="24"/>
          <w:szCs w:val="24"/>
        </w:rPr>
        <w:t xml:space="preserve">Le point pratique de cette section est le suivant : Prévenir les conflits avec des règles sur responsabilité, paiement, qualité et plaintes.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accord court; reçu; remboursement; registre; conflit d’intérêts.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accord court</w:t>
      </w:r>
    </w:p>
    <w:p>
      <w:pPr>
        <w:spacing w:after="140"/>
      </w:pPr>
      <w:r>
        <w:rPr>
          <w:sz w:val="24"/>
          <w:szCs w:val="24"/>
        </w:rPr>
        <w:t xml:space="preserve">reçu</w:t>
      </w:r>
    </w:p>
    <w:p>
      <w:pPr>
        <w:spacing w:after="140"/>
      </w:pPr>
      <w:r>
        <w:rPr>
          <w:sz w:val="24"/>
          <w:szCs w:val="24"/>
        </w:rPr>
        <w:t xml:space="preserve">remboursement</w:t>
      </w:r>
    </w:p>
    <w:p>
      <w:pPr>
        <w:spacing w:after="140"/>
      </w:pPr>
      <w:r>
        <w:rPr>
          <w:sz w:val="24"/>
          <w:szCs w:val="24"/>
        </w:rPr>
        <w:t xml:space="preserve">registre</w:t>
      </w:r>
    </w:p>
    <w:p>
      <w:pPr>
        <w:spacing w:after="140"/>
      </w:pPr>
      <w:r>
        <w:rPr>
          <w:sz w:val="24"/>
          <w:szCs w:val="24"/>
        </w:rPr>
        <w:t xml:space="preserve">conflit d’intérêts</w:t>
      </w:r>
    </w:p>
    <w:p>
      <w:pPr>
        <w:spacing w:after="140"/>
      </w:pPr>
      <w:r>
        <w:rPr>
          <w:sz w:val="24"/>
          <w:szCs w:val="24"/>
        </w:rPr>
        <w:t xml:space="preserve">Voici un exemple réaliste : Le coordinateur révèle un lien familial avec un fournisseur avant la sélection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La confiance n’élimine pas la responsabilité; la transparence protège les relations.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10. Gérer l’argent clairement</w:t>
      </w:r>
    </w:p>
    <w:p>
      <w:pPr>
        <w:spacing w:after="140"/>
      </w:pPr>
      <w:r>
        <w:rPr>
          <w:sz w:val="24"/>
          <w:szCs w:val="24"/>
        </w:rPr>
        <w:t xml:space="preserve">Le point pratique de cette section est le suivant : Séparer l’argent de l’initiative et l’argent personnel.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un registre; double validation; rapport; plafond; réserve.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un registre</w:t>
      </w:r>
    </w:p>
    <w:p>
      <w:pPr>
        <w:spacing w:after="140"/>
      </w:pPr>
      <w:r>
        <w:rPr>
          <w:sz w:val="24"/>
          <w:szCs w:val="24"/>
        </w:rPr>
        <w:t xml:space="preserve">double validation</w:t>
      </w:r>
    </w:p>
    <w:p>
      <w:pPr>
        <w:spacing w:after="140"/>
      </w:pPr>
      <w:r>
        <w:rPr>
          <w:sz w:val="24"/>
          <w:szCs w:val="24"/>
        </w:rPr>
        <w:t xml:space="preserve">rapport</w:t>
      </w:r>
    </w:p>
    <w:p>
      <w:pPr>
        <w:spacing w:after="140"/>
      </w:pPr>
      <w:r>
        <w:rPr>
          <w:sz w:val="24"/>
          <w:szCs w:val="24"/>
        </w:rPr>
        <w:t xml:space="preserve">plafond</w:t>
      </w:r>
    </w:p>
    <w:p>
      <w:pPr>
        <w:spacing w:after="140"/>
      </w:pPr>
      <w:r>
        <w:rPr>
          <w:sz w:val="24"/>
          <w:szCs w:val="24"/>
        </w:rPr>
        <w:t xml:space="preserve">réserve</w:t>
      </w:r>
    </w:p>
    <w:p>
      <w:pPr>
        <w:spacing w:after="140"/>
      </w:pPr>
      <w:r>
        <w:rPr>
          <w:sz w:val="24"/>
          <w:szCs w:val="24"/>
        </w:rPr>
        <w:t xml:space="preserve">Voici un exemple réaliste : Une initiative de livraison publie chaque mois revenus, carburant et entretien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collectez pas de gros montants avant un système comptable.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11. Tester pendant huit semaines</w:t>
      </w:r>
    </w:p>
    <w:p>
      <w:pPr>
        <w:spacing w:after="140"/>
      </w:pPr>
      <w:r>
        <w:rPr>
          <w:sz w:val="24"/>
          <w:szCs w:val="24"/>
        </w:rPr>
        <w:t xml:space="preserve">Le point pratique de cette section est le suivant : Lancer un petit pilote avec objectif, indicateur et date de révision.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deux semaines recherche; deux conception; deux fonctionnement; deux évaluation.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deux semaines recherche</w:t>
      </w:r>
    </w:p>
    <w:p>
      <w:pPr>
        <w:spacing w:after="140"/>
      </w:pPr>
      <w:r>
        <w:rPr>
          <w:sz w:val="24"/>
          <w:szCs w:val="24"/>
        </w:rPr>
        <w:t xml:space="preserve">deux conception</w:t>
      </w:r>
    </w:p>
    <w:p>
      <w:pPr>
        <w:spacing w:after="140"/>
      </w:pPr>
      <w:r>
        <w:rPr>
          <w:sz w:val="24"/>
          <w:szCs w:val="24"/>
        </w:rPr>
        <w:t xml:space="preserve">deux fonctionnement</w:t>
      </w:r>
    </w:p>
    <w:p>
      <w:pPr>
        <w:spacing w:after="140"/>
      </w:pPr>
      <w:r>
        <w:rPr>
          <w:sz w:val="24"/>
          <w:szCs w:val="24"/>
        </w:rPr>
        <w:t xml:space="preserve">deux évaluation</w:t>
      </w:r>
    </w:p>
    <w:p>
      <w:pPr>
        <w:spacing w:after="140"/>
      </w:pPr>
      <w:r>
        <w:rPr>
          <w:sz w:val="24"/>
          <w:szCs w:val="24"/>
        </w:rPr>
        <w:t xml:space="preserve">Voici un exemple réaliste : Un quartier teste la collecte recyclable un jour par semaine et mesure la participation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N’étendez pas automatiquement; arrêtez ou modifiez si la valeur n’est pas claire.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12. Relier le quartier au marché large</w:t>
      </w:r>
    </w:p>
    <w:p>
      <w:pPr>
        <w:spacing w:after="140"/>
      </w:pPr>
      <w:r>
        <w:rPr>
          <w:sz w:val="24"/>
          <w:szCs w:val="24"/>
        </w:rPr>
        <w:t xml:space="preserve">Le point pratique de cette section est le suivant : Faire d’une initiative locale un maillon de ville ou de chaîne de valeur sans perdre la transparence.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documenter; contacter fournisseurs; rejoindre annuaire; partager modèle; maintenir normes.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documenter</w:t>
      </w:r>
    </w:p>
    <w:p>
      <w:pPr>
        <w:spacing w:after="140"/>
      </w:pPr>
      <w:r>
        <w:rPr>
          <w:sz w:val="24"/>
          <w:szCs w:val="24"/>
        </w:rPr>
        <w:t xml:space="preserve">contacter fournisseurs</w:t>
      </w:r>
    </w:p>
    <w:p>
      <w:pPr>
        <w:spacing w:after="140"/>
      </w:pPr>
      <w:r>
        <w:rPr>
          <w:sz w:val="24"/>
          <w:szCs w:val="24"/>
        </w:rPr>
        <w:t xml:space="preserve">rejoindre annuaire</w:t>
      </w:r>
    </w:p>
    <w:p>
      <w:pPr>
        <w:spacing w:after="140"/>
      </w:pPr>
      <w:r>
        <w:rPr>
          <w:sz w:val="24"/>
          <w:szCs w:val="24"/>
        </w:rPr>
        <w:t xml:space="preserve">partager modèle</w:t>
      </w:r>
    </w:p>
    <w:p>
      <w:pPr>
        <w:spacing w:after="140"/>
      </w:pPr>
      <w:r>
        <w:rPr>
          <w:sz w:val="24"/>
          <w:szCs w:val="24"/>
        </w:rPr>
        <w:t xml:space="preserve">maintenir normes</w:t>
      </w:r>
    </w:p>
    <w:p>
      <w:pPr>
        <w:spacing w:after="140"/>
      </w:pPr>
      <w:r>
        <w:rPr>
          <w:sz w:val="24"/>
          <w:szCs w:val="24"/>
        </w:rPr>
        <w:t xml:space="preserve">Voici un exemple réaliste : Une activité d’emballage travaille avec agriculteurs et boutiques d’autres zones après stabilisation de la qualité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Une croissance trop rapide peut réduire la confiance et augmenter les coûts.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Cahier d’action</w:t>
      </w:r>
    </w:p>
    <w:p>
      <w:pPr>
        <w:spacing w:after="140"/>
      </w:pPr>
      <w:r>
        <w:rPr>
          <w:sz w:val="24"/>
          <w:szCs w:val="24"/>
        </w:rPr>
        <w:t xml:space="preserve">Question de terrain</w:t>
      </w:r>
    </w:p>
    <w:p>
      <w:pPr>
        <w:spacing w:after="140"/>
      </w:pPr>
      <w:r>
        <w:rPr>
          <w:sz w:val="24"/>
          <w:szCs w:val="24"/>
        </w:rPr>
        <w:t xml:space="preserve">Qui voulez-vous servir exactement ? Notez âge approximatif, lieu, journée normale et frustration. Évitez le mot tout le monde.</w:t>
      </w:r>
    </w:p>
    <w:p>
      <w:pPr>
        <w:spacing w:after="140"/>
      </w:pPr>
      <w:r>
        <w:rPr>
          <w:sz w:val="24"/>
          <w:szCs w:val="24"/>
        </w:rPr>
        <w:t xml:space="preserve">Test de preuve</w:t>
      </w:r>
    </w:p>
    <w:p>
      <w:pPr>
        <w:spacing w:after="140"/>
      </w:pPr>
      <w:r>
        <w:rPr>
          <w:sz w:val="24"/>
          <w:szCs w:val="24"/>
        </w:rPr>
        <w:t xml:space="preserve">Quelle preuve montrera que l’idée fonctionne ? Cinq commandes payées, trois entretiens sérieux ou dix participants réels.</w:t>
      </w:r>
    </w:p>
    <w:p>
      <w:pPr>
        <w:spacing w:after="140"/>
      </w:pPr>
      <w:r>
        <w:rPr>
          <w:sz w:val="24"/>
          <w:szCs w:val="24"/>
        </w:rPr>
        <w:t xml:space="preserve">Limite de perte</w:t>
      </w:r>
    </w:p>
    <w:p>
      <w:pPr>
        <w:spacing w:after="140"/>
      </w:pPr>
      <w:r>
        <w:rPr>
          <w:sz w:val="24"/>
          <w:szCs w:val="24"/>
        </w:rPr>
        <w:t xml:space="preserve">Définissez argent et temps risquables sans nuire aux besoins essentiels. À la limite, arrêtez et révisez.</w:t>
      </w:r>
    </w:p>
    <w:p>
      <w:pPr>
        <w:spacing w:after="140"/>
      </w:pPr>
      <w:r>
        <w:rPr>
          <w:sz w:val="24"/>
          <w:szCs w:val="24"/>
        </w:rPr>
        <w:t xml:space="preserve">Plan hebdomadaire</w:t>
      </w:r>
    </w:p>
    <w:p>
      <w:pPr>
        <w:spacing w:after="140"/>
      </w:pPr>
      <w:r>
        <w:rPr>
          <w:sz w:val="24"/>
          <w:szCs w:val="24"/>
        </w:rPr>
        <w:t xml:space="preserve">Transformez l’objectif en trois tâches : recherche, exécution et révision. Trop de tâches cachent les priorités.</w:t>
      </w:r>
    </w:p>
    <w:p>
      <w:pPr>
        <w:spacing w:after="140"/>
      </w:pPr>
      <w:r>
        <w:rPr>
          <w:sz w:val="24"/>
          <w:szCs w:val="24"/>
        </w:rPr>
        <w:t xml:space="preserve">Indicateur de confiance</w:t>
      </w:r>
    </w:p>
    <w:p>
      <w:pPr>
        <w:spacing w:after="140"/>
      </w:pPr>
      <w:r>
        <w:rPr>
          <w:sz w:val="24"/>
          <w:szCs w:val="24"/>
        </w:rPr>
        <w:t xml:space="preserve">Écrivez comment prouver la fiabilité : délai, reçu, mise à jour, politique de plainte ou échantillon.</w:t>
      </w:r>
    </w:p>
    <w:p>
      <w:pPr>
        <w:spacing w:after="140"/>
      </w:pPr>
      <w:r>
        <w:rPr>
          <w:sz w:val="24"/>
          <w:szCs w:val="24"/>
        </w:rPr>
        <w:t xml:space="preserve">Carte des relations</w:t>
      </w:r>
    </w:p>
    <w:p>
      <w:pPr>
        <w:spacing w:after="140"/>
      </w:pPr>
      <w:r>
        <w:rPr>
          <w:sz w:val="24"/>
          <w:szCs w:val="24"/>
        </w:rPr>
        <w:t xml:space="preserve">Listez cinq personnes ou activités pouvant donner information, recommandation ou expérience. Posez une question précise.</w:t>
      </w:r>
    </w:p>
    <w:p>
      <w:pPr>
        <w:spacing w:after="140"/>
      </w:pPr>
      <w:r>
        <w:rPr>
          <w:sz w:val="24"/>
          <w:szCs w:val="24"/>
        </w:rPr>
        <w:t xml:space="preserve">Révision mensuelle</w:t>
      </w:r>
    </w:p>
    <w:p>
      <w:pPr>
        <w:spacing w:after="140"/>
      </w:pPr>
      <w:r>
        <w:rPr>
          <w:sz w:val="24"/>
          <w:szCs w:val="24"/>
        </w:rPr>
        <w:t xml:space="preserve">À la fin du mois, notez succès, échecs et changements. Choisissez une seule adaptation.</w:t>
      </w:r>
    </w:p>
    <w:p>
      <w:pPr>
        <w:spacing w:after="140"/>
      </w:pPr>
      <w:r>
        <w:rPr>
          <w:sz w:val="24"/>
          <w:szCs w:val="24"/>
        </w:rPr>
        <w:t xml:space="preserve">Plan alternatif</w:t>
      </w:r>
    </w:p>
    <w:p>
      <w:pPr>
        <w:spacing w:after="140"/>
      </w:pPr>
      <w:r>
        <w:rPr>
          <w:sz w:val="24"/>
          <w:szCs w:val="24"/>
        </w:rPr>
        <w:t xml:space="preserve">Si la demande baisse ou le coût monte, quel service voisin utilise la même compétence ?</w:t>
      </w:r>
    </w:p>
    <w:p>
      <w:pPr>
        <w:spacing w:after="140"/>
      </w:pPr>
      <w:r>
        <w:rPr>
          <w:sz w:val="24"/>
          <w:szCs w:val="24"/>
        </w:rPr>
        <w:t xml:space="preserve">Norme de qualité</w:t>
      </w:r>
    </w:p>
    <w:p>
      <w:pPr>
        <w:spacing w:after="140"/>
      </w:pPr>
      <w:r>
        <w:rPr>
          <w:sz w:val="24"/>
          <w:szCs w:val="24"/>
        </w:rPr>
        <w:t xml:space="preserve">Fixez trois normes visibles : délai, propreté ou précision, correction des erreurs.</w:t>
      </w:r>
    </w:p>
    <w:p>
      <w:pPr>
        <w:spacing w:after="140"/>
      </w:pPr>
      <w:r>
        <w:rPr>
          <w:sz w:val="24"/>
          <w:szCs w:val="24"/>
        </w:rPr>
        <w:t xml:space="preserve">Décision de continuer</w:t>
      </w:r>
    </w:p>
    <w:p>
      <w:pPr>
        <w:spacing w:after="140"/>
      </w:pPr>
      <w:r>
        <w:rPr>
          <w:sz w:val="24"/>
          <w:szCs w:val="24"/>
        </w:rPr>
        <w:t xml:space="preserve">Ne demandez pas seulement si vous aimez l’idée; évaluez valeur, répétition, santé, temps et dignité.</w:t>
      </w:r>
    </w:p>
    <w:p>
      <w:pPr>
        <w:spacing w:after="140"/>
      </w:pPr>
      <w:r>
        <w:rPr>
          <w:sz w:val="24"/>
          <w:szCs w:val="24"/>
        </w:rPr>
        <w:t xml:space="preserve">Liens internes utiles</w:t>
      </w:r>
    </w:p>
    <w:p>
      <w:pPr>
        <w:spacing w:after="140"/>
      </w:pPr>
      <w:r>
        <w:rPr>
          <w:sz w:val="24"/>
          <w:szCs w:val="24"/>
        </w:rPr>
        <w:t xml:space="preserve">Explorer les articles BSouria</w:t>
      </w:r>
    </w:p>
    <w:p>
      <w:pPr>
        <w:spacing w:after="140"/>
      </w:pPr>
      <w:r>
        <w:rPr>
          <w:sz w:val="24"/>
          <w:szCs w:val="24"/>
        </w:rPr>
        <w:t xml:space="preserve">Annuaire des entreprises syriennes</w:t>
      </w:r>
    </w:p>
    <w:p>
      <w:pPr>
        <w:spacing w:after="140"/>
      </w:pPr>
      <w:r>
        <w:rPr>
          <w:sz w:val="24"/>
          <w:szCs w:val="24"/>
        </w:rPr>
        <w:t xml:space="preserve">Accueil de la plateforme</w:t>
      </w:r>
    </w:p>
    <w:p>
      <w:pPr>
        <w:spacing w:after="140"/>
      </w:pPr>
      <w:r>
        <w:rPr>
          <w:sz w:val="24"/>
          <w:szCs w:val="24"/>
        </w:rPr>
        <w:t xml:space="preserve">Sources et ressources</w:t>
      </w:r>
    </w:p>
    <w:p>
      <w:pPr>
        <w:spacing w:after="140"/>
      </w:pPr>
      <w:r>
        <w:rPr>
          <w:sz w:val="24"/>
          <w:szCs w:val="24"/>
        </w:rPr>
        <w:t xml:space="preserve">ONU-Habitat : approche de quartier en Syrie</w:t>
      </w:r>
    </w:p>
    <w:p>
      <w:pPr>
        <w:spacing w:after="140"/>
      </w:pPr>
      <w:r>
        <w:rPr>
          <w:sz w:val="24"/>
          <w:szCs w:val="24"/>
        </w:rPr>
        <w:t xml:space="preserve">PNUD Syrie : moyens de subsistance et relèvement</w:t>
      </w:r>
    </w:p>
    <w:p>
      <w:pPr>
        <w:spacing w:after="140"/>
      </w:pPr>
      <w:r>
        <w:rPr>
          <w:sz w:val="24"/>
          <w:szCs w:val="24"/>
        </w:rPr>
        <w:t xml:space="preserve">FAO Syrie : résilience locale et moyens de subsistance</w:t>
      </w:r>
    </w:p>
    <w:p>
      <w:pPr>
        <w:spacing w:after="140"/>
      </w:pPr>
      <w:r>
        <w:rPr>
          <w:sz w:val="24"/>
          <w:szCs w:val="24"/>
        </w:rPr>
        <w:t xml:space="preserve">PNUD : importance des MPME pour la reprise</w:t>
      </w:r>
    </w:p>
    <w:p>
      <w:pPr>
        <w:spacing w:after="140"/>
      </w:pPr>
      <w:r>
        <w:rPr>
          <w:sz w:val="24"/>
          <w:szCs w:val="24"/>
        </w:rPr>
        <w:t xml:space="preserve">Banque mondiale : économie syrienne et perspectives</w:t>
      </w:r>
    </w:p>
    <w:p>
      <w:pPr>
        <w:spacing w:after="140"/>
      </w:pPr>
      <w:r>
        <w:rPr>
          <w:sz w:val="24"/>
          <w:szCs w:val="24"/>
        </w:rPr>
        <w:t xml:space="preserve">Remarque : ce contenu est éducatif et ne constitue pas un conseil juridique ou financier. Vérifiez les règles locales, licences, taxes, moyens de paiement disponibles et restrictions bancaires avant tout engagement.</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L’économie de quartier en Syrie : réduire les coûts familiaux et créer du travail local</dc:title>
  <dc:creator>Ander</dc:creator>
  <cp:lastModifiedBy>Bsouria</cp:lastModifiedBy>
  <dcterms:created xsi:type="dcterms:W3CDTF">2026-07-31T02:22:06Z</dcterms:created>
</cp:coreProperties>
</file>