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D’une compétence simple à une petite entreprise en Syrie : un plan de 90 jours pour créer un revenu réel</w:t>
      </w:r>
    </w:p>
    <w:p>
      <w:pPr/>
      <w:r>
        <w:rPr>
          <w:i/>
          <w:color w:val="64736B"/>
        </w:rPr>
        <w:t>Ander · 2026-07-29</w:t>
      </w:r>
    </w:p>
    <w:p>
      <w:pPr>
        <w:spacing w:after="220"/>
      </w:pPr>
      <w:r>
        <w:rPr>
          <w:i/>
        </w:rPr>
        <w:t>Guide pratique détaillé pour choisir une idée, tester la demande, fixer les prix, gérer la trésorerie, gagner la confiance et grandir progressivement en Syrie.</w:t>
      </w:r>
    </w:p>
    <w:p>
      <w:pPr>
        <w:spacing w:after="140"/>
      </w:pPr>
      <w:r>
        <w:rPr>
          <w:sz w:val="24"/>
          <w:szCs w:val="24"/>
        </w:rPr>
        <w:t xml:space="preserve">Cet article ne promet pas un profit rapide et ne propose pas une formule unique valable pour toutes les villes ou toutes les familles syriennes. Il sert à réfléchir avec calme, tester une idée avant d’engager des dépenses importantes et réduire les erreurs évitables. Les conditions varient selon les gouvernorats et les quartiers; chaque étape doit donc être traitée comme une petite expérience mesurable plutôt que comme une décision irréversible.</w:t>
      </w:r>
    </w:p>
    <w:p>
      <w:pPr>
        <w:spacing w:after="140"/>
      </w:pPr>
      <w:r>
        <w:rPr>
          <w:sz w:val="24"/>
          <w:szCs w:val="24"/>
        </w:rPr>
        <w:t xml:space="preserve">Les sources officielles récentes relient la reprise à l’emploi, aux petites entreprises, aux compétences adaptées au marché, au rétablissement des services et aux marchés locaux. Ce guide se concentre donc sur les décisions qu’une personne ou une petite équipe peut tester à petite échelle, tout en reconnaissant que politiques, financement et infrastructures dépassent l’action individuelle.</w:t>
      </w:r>
    </w:p>
    <w:p>
      <w:pPr>
        <w:spacing w:after="140"/>
      </w:pPr>
      <w:r>
        <w:rPr>
          <w:sz w:val="24"/>
          <w:szCs w:val="24"/>
        </w:rPr>
        <w:t xml:space="preserve">1. Commencer par le problème</w:t>
      </w:r>
    </w:p>
    <w:p>
      <w:pPr>
        <w:spacing w:after="140"/>
      </w:pPr>
      <w:r>
        <w:rPr>
          <w:sz w:val="24"/>
          <w:szCs w:val="24"/>
        </w:rPr>
        <w:t xml:space="preserve">Le point pratique de cette section est le suivant : Choisir un problème quotidien clair avant d’acheter du matériel ou de louer un local.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observer vingt clients potentiels; noter cinq problèmes répétés; les classer; en choisir un seul.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observer vingt clients potentiels</w:t>
      </w:r>
    </w:p>
    <w:p>
      <w:pPr>
        <w:spacing w:after="140"/>
      </w:pPr>
      <w:r>
        <w:rPr>
          <w:sz w:val="24"/>
          <w:szCs w:val="24"/>
        </w:rPr>
        <w:t xml:space="preserve">noter cinq problèmes répétés</w:t>
      </w:r>
    </w:p>
    <w:p>
      <w:pPr>
        <w:spacing w:after="140"/>
      </w:pPr>
      <w:r>
        <w:rPr>
          <w:sz w:val="24"/>
          <w:szCs w:val="24"/>
        </w:rPr>
        <w:t xml:space="preserve">les classer</w:t>
      </w:r>
    </w:p>
    <w:p>
      <w:pPr>
        <w:spacing w:after="140"/>
      </w:pPr>
      <w:r>
        <w:rPr>
          <w:sz w:val="24"/>
          <w:szCs w:val="24"/>
        </w:rPr>
        <w:t xml:space="preserve">en choisir un seul</w:t>
      </w:r>
    </w:p>
    <w:p>
      <w:pPr>
        <w:spacing w:after="140"/>
      </w:pPr>
      <w:r>
        <w:rPr>
          <w:sz w:val="24"/>
          <w:szCs w:val="24"/>
        </w:rPr>
        <w:t xml:space="preserve">Voici un exemple réaliste : Un réparateur de téléphones découvre que les clients souffrent aussi de l’absence d’un service fiable de collecte et livraison, qu’il teste dans un quartier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Les compliments ne prouvent pas la demande; une demande précise, une réservation ou un petit paiement réel la prouvent.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2. Inventorier les actifs cachés</w:t>
      </w:r>
    </w:p>
    <w:p>
      <w:pPr>
        <w:spacing w:after="140"/>
      </w:pPr>
      <w:r>
        <w:rPr>
          <w:sz w:val="24"/>
          <w:szCs w:val="24"/>
        </w:rPr>
        <w:t xml:space="preserve">Le point pratique de cette section est le suivant : Transformer compétences, relations, outils, espace et temps disponible en capital de départ.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lister les compétences prouvées; inventorier les outils; identifier les contacts utiles; calculer les heures disponibles.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lister les compétences prouvées</w:t>
      </w:r>
    </w:p>
    <w:p>
      <w:pPr>
        <w:spacing w:after="140"/>
      </w:pPr>
      <w:r>
        <w:rPr>
          <w:sz w:val="24"/>
          <w:szCs w:val="24"/>
        </w:rPr>
        <w:t xml:space="preserve">inventorier les outils</w:t>
      </w:r>
    </w:p>
    <w:p>
      <w:pPr>
        <w:spacing w:after="140"/>
      </w:pPr>
      <w:r>
        <w:rPr>
          <w:sz w:val="24"/>
          <w:szCs w:val="24"/>
        </w:rPr>
        <w:t xml:space="preserve">identifier les contacts utiles</w:t>
      </w:r>
    </w:p>
    <w:p>
      <w:pPr>
        <w:spacing w:after="140"/>
      </w:pPr>
      <w:r>
        <w:rPr>
          <w:sz w:val="24"/>
          <w:szCs w:val="24"/>
        </w:rPr>
        <w:t xml:space="preserve">calculer les heures disponibles</w:t>
      </w:r>
    </w:p>
    <w:p>
      <w:pPr>
        <w:spacing w:after="140"/>
      </w:pPr>
      <w:r>
        <w:rPr>
          <w:sz w:val="24"/>
          <w:szCs w:val="24"/>
        </w:rPr>
        <w:t xml:space="preserve">Voici un exemple réaliste : Une bonne cuisinière comprend que son avantage est la préparation régulière de repas hebdomadaires pour des employés proches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fondez pas le plan sur un actif que vous ne contrôlez pas ou une promesse incertaine.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3. Choisir un modèle peu risqué</w:t>
      </w:r>
    </w:p>
    <w:p>
      <w:pPr>
        <w:spacing w:after="140"/>
      </w:pPr>
      <w:r>
        <w:rPr>
          <w:sz w:val="24"/>
          <w:szCs w:val="24"/>
        </w:rPr>
        <w:t xml:space="preserve">Le point pratique de cette section est le suivant : Comparer service, petit commerce, réparation, production à domicile et intermédiation selon capital et cycle de trésorerie.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comparer coût initial; délai de paiement; risque de perte; licences; facilité d’arrêt.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comparer coût initial</w:t>
      </w:r>
    </w:p>
    <w:p>
      <w:pPr>
        <w:spacing w:after="140"/>
      </w:pPr>
      <w:r>
        <w:rPr>
          <w:sz w:val="24"/>
          <w:szCs w:val="24"/>
        </w:rPr>
        <w:t xml:space="preserve">délai de paiement</w:t>
      </w:r>
    </w:p>
    <w:p>
      <w:pPr>
        <w:spacing w:after="140"/>
      </w:pPr>
      <w:r>
        <w:rPr>
          <w:sz w:val="24"/>
          <w:szCs w:val="24"/>
        </w:rPr>
        <w:t xml:space="preserve">risque de perte</w:t>
      </w:r>
    </w:p>
    <w:p>
      <w:pPr>
        <w:spacing w:after="140"/>
      </w:pPr>
      <w:r>
        <w:rPr>
          <w:sz w:val="24"/>
          <w:szCs w:val="24"/>
        </w:rPr>
        <w:t xml:space="preserve">licences</w:t>
      </w:r>
    </w:p>
    <w:p>
      <w:pPr>
        <w:spacing w:after="140"/>
      </w:pPr>
      <w:r>
        <w:rPr>
          <w:sz w:val="24"/>
          <w:szCs w:val="24"/>
        </w:rPr>
        <w:t xml:space="preserve">facilité d’arrêt</w:t>
      </w:r>
    </w:p>
    <w:p>
      <w:pPr>
        <w:spacing w:after="140"/>
      </w:pPr>
      <w:r>
        <w:rPr>
          <w:sz w:val="24"/>
          <w:szCs w:val="24"/>
        </w:rPr>
        <w:t xml:space="preserve">Voici un exemple réaliste : Au lieu d’ouvrir un magasin, une personne photographie les produits et gère les commandes de trois commerces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Le modèle le moins cher n’est pas toujours le meilleur; la perte maximale doit être limitée et compréhensible.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4. Valider la demande en sept jours</w:t>
      </w:r>
    </w:p>
    <w:p>
      <w:pPr>
        <w:spacing w:after="140"/>
      </w:pPr>
      <w:r>
        <w:rPr>
          <w:sz w:val="24"/>
          <w:szCs w:val="24"/>
        </w:rPr>
        <w:t xml:space="preserve">Le point pratique de cette section est le suivant : Prouver qu’un client existe avant un engagement financier important.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rédiger une offre simple; contacter quinze personnes; demander une commande test; noter les objections.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rédiger une offre simple</w:t>
      </w:r>
    </w:p>
    <w:p>
      <w:pPr>
        <w:spacing w:after="140"/>
      </w:pPr>
      <w:r>
        <w:rPr>
          <w:sz w:val="24"/>
          <w:szCs w:val="24"/>
        </w:rPr>
        <w:t xml:space="preserve">contacter quinze personnes</w:t>
      </w:r>
    </w:p>
    <w:p>
      <w:pPr>
        <w:spacing w:after="140"/>
      </w:pPr>
      <w:r>
        <w:rPr>
          <w:sz w:val="24"/>
          <w:szCs w:val="24"/>
        </w:rPr>
        <w:t xml:space="preserve">demander une commande test</w:t>
      </w:r>
    </w:p>
    <w:p>
      <w:pPr>
        <w:spacing w:after="140"/>
      </w:pPr>
      <w:r>
        <w:rPr>
          <w:sz w:val="24"/>
          <w:szCs w:val="24"/>
        </w:rPr>
        <w:t xml:space="preserve">noter les objections</w:t>
      </w:r>
    </w:p>
    <w:p>
      <w:pPr>
        <w:spacing w:after="140"/>
      </w:pPr>
      <w:r>
        <w:rPr>
          <w:sz w:val="24"/>
          <w:szCs w:val="24"/>
        </w:rPr>
        <w:t xml:space="preserve">Voici un exemple réaliste : Une couturière teste les retouches à domicile et découvre que les fermetures éclair sont plus demandées que la confection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baissez pas le prix au point de ne plus distinguer la demande réelle de la recherche de gratuité.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5. Concevoir une offre claire</w:t>
      </w:r>
    </w:p>
    <w:p>
      <w:pPr>
        <w:spacing w:after="140"/>
      </w:pPr>
      <w:r>
        <w:rPr>
          <w:sz w:val="24"/>
          <w:szCs w:val="24"/>
        </w:rPr>
        <w:t xml:space="preserve">Le point pratique de cette section est le suivant : Définir le résultat, le délai et le niveau de qualité au lieu de dire que vous faites tout.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annoncer un résultat; fixer le délai; préciser inclusions; préciser exclusions.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annoncer un résultat</w:t>
      </w:r>
    </w:p>
    <w:p>
      <w:pPr>
        <w:spacing w:after="140"/>
      </w:pPr>
      <w:r>
        <w:rPr>
          <w:sz w:val="24"/>
          <w:szCs w:val="24"/>
        </w:rPr>
        <w:t xml:space="preserve">fixer le délai</w:t>
      </w:r>
    </w:p>
    <w:p>
      <w:pPr>
        <w:spacing w:after="140"/>
      </w:pPr>
      <w:r>
        <w:rPr>
          <w:sz w:val="24"/>
          <w:szCs w:val="24"/>
        </w:rPr>
        <w:t xml:space="preserve">préciser inclusions</w:t>
      </w:r>
    </w:p>
    <w:p>
      <w:pPr>
        <w:spacing w:after="140"/>
      </w:pPr>
      <w:r>
        <w:rPr>
          <w:sz w:val="24"/>
          <w:szCs w:val="24"/>
        </w:rPr>
        <w:t xml:space="preserve">préciser exclusions</w:t>
      </w:r>
    </w:p>
    <w:p>
      <w:pPr>
        <w:spacing w:after="140"/>
      </w:pPr>
      <w:r>
        <w:rPr>
          <w:sz w:val="24"/>
          <w:szCs w:val="24"/>
        </w:rPr>
        <w:t xml:space="preserve">Voici un exemple réaliste : Un photographe propose dix photos retouchées en deux jours avec une révision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L’ambiguïté crée les conflits; écrivez l’accord même dans un message simple.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6. Fixer un prix qui protège la trésorerie</w:t>
      </w:r>
    </w:p>
    <w:p>
      <w:pPr>
        <w:spacing w:after="140"/>
      </w:pPr>
      <w:r>
        <w:rPr>
          <w:sz w:val="24"/>
          <w:szCs w:val="24"/>
        </w:rPr>
        <w:t xml:space="preserve">Le point pratique de cette section est le suivant : Calculer matières, temps, pertes, transport et retards avant le prix.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calculer matières; ajouter travail; transport et pertes; marge d’urgence.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calculer matières</w:t>
      </w:r>
    </w:p>
    <w:p>
      <w:pPr>
        <w:spacing w:after="140"/>
      </w:pPr>
      <w:r>
        <w:rPr>
          <w:sz w:val="24"/>
          <w:szCs w:val="24"/>
        </w:rPr>
        <w:t xml:space="preserve">ajouter travail</w:t>
      </w:r>
    </w:p>
    <w:p>
      <w:pPr>
        <w:spacing w:after="140"/>
      </w:pPr>
      <w:r>
        <w:rPr>
          <w:sz w:val="24"/>
          <w:szCs w:val="24"/>
        </w:rPr>
        <w:t xml:space="preserve">transport et pertes</w:t>
      </w:r>
    </w:p>
    <w:p>
      <w:pPr>
        <w:spacing w:after="140"/>
      </w:pPr>
      <w:r>
        <w:rPr>
          <w:sz w:val="24"/>
          <w:szCs w:val="24"/>
        </w:rPr>
        <w:t xml:space="preserve">marge d’urgence</w:t>
      </w:r>
    </w:p>
    <w:p>
      <w:pPr>
        <w:spacing w:after="140"/>
      </w:pPr>
      <w:r>
        <w:rPr>
          <w:sz w:val="24"/>
          <w:szCs w:val="24"/>
        </w:rPr>
        <w:t xml:space="preserve">Voici un exemple réaliste : Une activité de pâtisserie découvre que l’emballage et la livraison absorbent le bénéfice et impose une commande minimale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copiez pas le concurrent; il peut ignorer ses pertes ou offrir une qualité différente.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7. Construire la confiance avant la publicité</w:t>
      </w:r>
    </w:p>
    <w:p>
      <w:pPr>
        <w:spacing w:after="140"/>
      </w:pPr>
      <w:r>
        <w:rPr>
          <w:sz w:val="24"/>
          <w:szCs w:val="24"/>
        </w:rPr>
        <w:t xml:space="preserve">Le point pratique de cette section est le suivant : Faire de la ponctualité, de la clarté et du suivi un avantage compétitif.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confirmer par écrit; envoyer une mise à jour; demander un avis; corriger vite.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confirmer par écrit</w:t>
      </w:r>
    </w:p>
    <w:p>
      <w:pPr>
        <w:spacing w:after="140"/>
      </w:pPr>
      <w:r>
        <w:rPr>
          <w:sz w:val="24"/>
          <w:szCs w:val="24"/>
        </w:rPr>
        <w:t xml:space="preserve">envoyer une mise à jour</w:t>
      </w:r>
    </w:p>
    <w:p>
      <w:pPr>
        <w:spacing w:after="140"/>
      </w:pPr>
      <w:r>
        <w:rPr>
          <w:sz w:val="24"/>
          <w:szCs w:val="24"/>
        </w:rPr>
        <w:t xml:space="preserve">demander un avis</w:t>
      </w:r>
    </w:p>
    <w:p>
      <w:pPr>
        <w:spacing w:after="140"/>
      </w:pPr>
      <w:r>
        <w:rPr>
          <w:sz w:val="24"/>
          <w:szCs w:val="24"/>
        </w:rPr>
        <w:t xml:space="preserve">corriger vite</w:t>
      </w:r>
    </w:p>
    <w:p>
      <w:pPr>
        <w:spacing w:after="140"/>
      </w:pPr>
      <w:r>
        <w:rPr>
          <w:sz w:val="24"/>
          <w:szCs w:val="24"/>
        </w:rPr>
        <w:t xml:space="preserve">Voici un exemple réaliste : Un technicien envoie des photos avant-après et explique la pièce remplacée, obtenant plus de recommandations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N’utilisez jamais de faux témoignages et ne promettez pas l’impossible.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8. Vendre localement et en ligne</w:t>
      </w:r>
    </w:p>
    <w:p>
      <w:pPr>
        <w:spacing w:after="140"/>
      </w:pPr>
      <w:r>
        <w:rPr>
          <w:sz w:val="24"/>
          <w:szCs w:val="24"/>
        </w:rPr>
        <w:t xml:space="preserve">Le point pratique de cette section est le suivant : Combiner relations de quartier et canaux numériques simples.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créer un profil clair; publier des exemples; demander des recommandations; coopérer avec une activité complémentaire.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créer un profil clair</w:t>
      </w:r>
    </w:p>
    <w:p>
      <w:pPr>
        <w:spacing w:after="140"/>
      </w:pPr>
      <w:r>
        <w:rPr>
          <w:sz w:val="24"/>
          <w:szCs w:val="24"/>
        </w:rPr>
        <w:t xml:space="preserve">publier des exemples</w:t>
      </w:r>
    </w:p>
    <w:p>
      <w:pPr>
        <w:spacing w:after="140"/>
      </w:pPr>
      <w:r>
        <w:rPr>
          <w:sz w:val="24"/>
          <w:szCs w:val="24"/>
        </w:rPr>
        <w:t xml:space="preserve">demander des recommandations</w:t>
      </w:r>
    </w:p>
    <w:p>
      <w:pPr>
        <w:spacing w:after="140"/>
      </w:pPr>
      <w:r>
        <w:rPr>
          <w:sz w:val="24"/>
          <w:szCs w:val="24"/>
        </w:rPr>
        <w:t xml:space="preserve">coopérer avec une activité complémentaire</w:t>
      </w:r>
    </w:p>
    <w:p>
      <w:pPr>
        <w:spacing w:after="140"/>
      </w:pPr>
      <w:r>
        <w:rPr>
          <w:sz w:val="24"/>
          <w:szCs w:val="24"/>
        </w:rPr>
        <w:t xml:space="preserve">Voici un exemple réaliste : Une créatrice d’invitations coopère avec un imprimeur et un photographe, chacun recommandant les autres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Ne dépendez pas d’une seule plateforme; gardez votre liste de clients et vos contenus.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9. Organiser les opérations</w:t>
      </w:r>
    </w:p>
    <w:p>
      <w:pPr>
        <w:spacing w:after="140"/>
      </w:pPr>
      <w:r>
        <w:rPr>
          <w:sz w:val="24"/>
          <w:szCs w:val="24"/>
        </w:rPr>
        <w:t xml:space="preserve">Le point pratique de cette section est le suivant : Créer un système simple pour commandes, dépenses, stock et délais.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utiliser un tableau quotidien; numéroter les commandes; enregistrer paiements; contrôler le stock.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utiliser un tableau quotidien</w:t>
      </w:r>
    </w:p>
    <w:p>
      <w:pPr>
        <w:spacing w:after="140"/>
      </w:pPr>
      <w:r>
        <w:rPr>
          <w:sz w:val="24"/>
          <w:szCs w:val="24"/>
        </w:rPr>
        <w:t xml:space="preserve">numéroter les commandes</w:t>
      </w:r>
    </w:p>
    <w:p>
      <w:pPr>
        <w:spacing w:after="140"/>
      </w:pPr>
      <w:r>
        <w:rPr>
          <w:sz w:val="24"/>
          <w:szCs w:val="24"/>
        </w:rPr>
        <w:t xml:space="preserve">enregistrer paiements</w:t>
      </w:r>
    </w:p>
    <w:p>
      <w:pPr>
        <w:spacing w:after="140"/>
      </w:pPr>
      <w:r>
        <w:rPr>
          <w:sz w:val="24"/>
          <w:szCs w:val="24"/>
        </w:rPr>
        <w:t xml:space="preserve">contrôler le stock</w:t>
      </w:r>
    </w:p>
    <w:p>
      <w:pPr>
        <w:spacing w:after="140"/>
      </w:pPr>
      <w:r>
        <w:rPr>
          <w:sz w:val="24"/>
          <w:szCs w:val="24"/>
        </w:rPr>
        <w:t xml:space="preserve">Voici un exemple réaliste : Un producteur de savon numérote chaque lot et peut retrouver l’origine d’un problème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Sans registre, la mémoire embellit les résultats et cache les fuites financières.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10. Exécuter le plan de 90 jours</w:t>
      </w:r>
    </w:p>
    <w:p>
      <w:pPr>
        <w:spacing w:after="140"/>
      </w:pPr>
      <w:r>
        <w:rPr>
          <w:sz w:val="24"/>
          <w:szCs w:val="24"/>
        </w:rPr>
        <w:t xml:space="preserve">Le point pratique de cette section est le suivant : Diviser le projet en test, stabilisation et amélioration.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jours 1–15 recherche; 16–30 test; 31–60 répétition; 61–90 amélioration.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jours 1–15 recherche</w:t>
      </w:r>
    </w:p>
    <w:p>
      <w:pPr>
        <w:spacing w:after="140"/>
      </w:pPr>
      <w:r>
        <w:rPr>
          <w:sz w:val="24"/>
          <w:szCs w:val="24"/>
        </w:rPr>
        <w:t xml:space="preserve">16–30 test</w:t>
      </w:r>
    </w:p>
    <w:p>
      <w:pPr>
        <w:spacing w:after="140"/>
      </w:pPr>
      <w:r>
        <w:rPr>
          <w:sz w:val="24"/>
          <w:szCs w:val="24"/>
        </w:rPr>
        <w:t xml:space="preserve">31–60 répétition</w:t>
      </w:r>
    </w:p>
    <w:p>
      <w:pPr>
        <w:spacing w:after="140"/>
      </w:pPr>
      <w:r>
        <w:rPr>
          <w:sz w:val="24"/>
          <w:szCs w:val="24"/>
        </w:rPr>
        <w:t xml:space="preserve">61–90 amélioration</w:t>
      </w:r>
    </w:p>
    <w:p>
      <w:pPr>
        <w:spacing w:after="140"/>
      </w:pPr>
      <w:r>
        <w:rPr>
          <w:sz w:val="24"/>
          <w:szCs w:val="24"/>
        </w:rPr>
        <w:t xml:space="preserve">Voici un exemple réaliste : Après trois mois, le propriétaire connaît son meilleur client, son service le plus rentable et la plainte principale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N’agrandissez ni local ni équipe avant que la demande répétée soit visible.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11. Financer la croissance par les preuves</w:t>
      </w:r>
    </w:p>
    <w:p>
      <w:pPr>
        <w:spacing w:after="140"/>
      </w:pPr>
      <w:r>
        <w:rPr>
          <w:sz w:val="24"/>
          <w:szCs w:val="24"/>
        </w:rPr>
        <w:t xml:space="preserve">Le point pratique de cette section est le suivant : Utiliser petits bénéfices, acomptes raisonnables et partenariats clairs avant de grandes obligations.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réinvestir une part; demander un acompte; négocier fournisseur; acheter seulement si justifié.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réinvestir une part</w:t>
      </w:r>
    </w:p>
    <w:p>
      <w:pPr>
        <w:spacing w:after="140"/>
      </w:pPr>
      <w:r>
        <w:rPr>
          <w:sz w:val="24"/>
          <w:szCs w:val="24"/>
        </w:rPr>
        <w:t xml:space="preserve">demander un acompte</w:t>
      </w:r>
    </w:p>
    <w:p>
      <w:pPr>
        <w:spacing w:after="140"/>
      </w:pPr>
      <w:r>
        <w:rPr>
          <w:sz w:val="24"/>
          <w:szCs w:val="24"/>
        </w:rPr>
        <w:t xml:space="preserve">négocier fournisseur</w:t>
      </w:r>
    </w:p>
    <w:p>
      <w:pPr>
        <w:spacing w:after="140"/>
      </w:pPr>
      <w:r>
        <w:rPr>
          <w:sz w:val="24"/>
          <w:szCs w:val="24"/>
        </w:rPr>
        <w:t xml:space="preserve">acheter seulement si justifié</w:t>
      </w:r>
    </w:p>
    <w:p>
      <w:pPr>
        <w:spacing w:after="140"/>
      </w:pPr>
      <w:r>
        <w:rPr>
          <w:sz w:val="24"/>
          <w:szCs w:val="24"/>
        </w:rPr>
        <w:t xml:space="preserve">Voici un exemple réaliste : Un service de nettoyage achète une machine spécialisée après avoir obtenu des contrats récurrents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 dette et les partenariats non écrits transforment un petit problème en long conflit.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12. Transformer l’activité en actif</w:t>
      </w:r>
    </w:p>
    <w:p>
      <w:pPr>
        <w:spacing w:after="140"/>
      </w:pPr>
      <w:r>
        <w:rPr>
          <w:sz w:val="24"/>
          <w:szCs w:val="24"/>
        </w:rPr>
        <w:t xml:space="preserve">Le point pratique de cette section est le suivant : Documenter qualité, offre et opérations pour ne pas dépendre du fondateur à chaque heure. En Syrie, les conseils généraux ne suffisent pas. L’idée doit devenir une décision adaptée aux ressources disponibles, aux prix changeants, aux différences d’infrastructure et à la demande locale. Observez les gens tels qu’ils vivent réellement : qu’achètent-ils régulièrement, que reportent-ils, quel service les fatigue et pour quel problème accepteraient-ils de payer une solution fiable ?</w:t>
      </w:r>
    </w:p>
    <w:p>
      <w:pPr>
        <w:spacing w:after="140"/>
      </w:pPr>
      <w:r>
        <w:rPr>
          <w:sz w:val="24"/>
          <w:szCs w:val="24"/>
        </w:rPr>
        <w:t xml:space="preserve">Pour passer de l’idée à l’action, séparez l’observation, la décision et l’exécution. Suivez ces étapes dans l’ordre : écrire le processus; former un assistant; standardiser la qualité; suivre des indicateurs simples. N’essayez pas de tout accomplir en une journée. Notez ce que vous apprenez après chaque étape, puis modifiez le plan en fonction des preuves plutôt que de l’enthousiasme, de la peur ou de la pression sociale.</w:t>
      </w:r>
    </w:p>
    <w:p>
      <w:pPr>
        <w:spacing w:after="140"/>
      </w:pPr>
      <w:r>
        <w:rPr>
          <w:sz w:val="24"/>
          <w:szCs w:val="24"/>
        </w:rPr>
        <w:t xml:space="preserve">écrire le processus</w:t>
      </w:r>
    </w:p>
    <w:p>
      <w:pPr>
        <w:spacing w:after="140"/>
      </w:pPr>
      <w:r>
        <w:rPr>
          <w:sz w:val="24"/>
          <w:szCs w:val="24"/>
        </w:rPr>
        <w:t xml:space="preserve">former un assistant</w:t>
      </w:r>
    </w:p>
    <w:p>
      <w:pPr>
        <w:spacing w:after="140"/>
      </w:pPr>
      <w:r>
        <w:rPr>
          <w:sz w:val="24"/>
          <w:szCs w:val="24"/>
        </w:rPr>
        <w:t xml:space="preserve">standardiser la qualité</w:t>
      </w:r>
    </w:p>
    <w:p>
      <w:pPr>
        <w:spacing w:after="140"/>
      </w:pPr>
      <w:r>
        <w:rPr>
          <w:sz w:val="24"/>
          <w:szCs w:val="24"/>
        </w:rPr>
        <w:t xml:space="preserve">suivre des indicateurs simples</w:t>
      </w:r>
    </w:p>
    <w:p>
      <w:pPr>
        <w:spacing w:after="140"/>
      </w:pPr>
      <w:r>
        <w:rPr>
          <w:sz w:val="24"/>
          <w:szCs w:val="24"/>
        </w:rPr>
        <w:t xml:space="preserve">Voici un exemple réaliste : Un atelier utilise une liste de contrôle avant livraison pour maintenir la qualité avec un nouvel employé Il ne garantit aucun résultat; il montre comment une petite décision peut être fondée sur des informations réelles. Commencez par une version limitée, mesurez le temps, le coût, la satisfaction du client et la demande répétée, puis développez seulement lorsque le résultat positif se répète.</w:t>
      </w:r>
    </w:p>
    <w:p>
      <w:pPr>
        <w:spacing w:after="140"/>
      </w:pPr>
      <w:r>
        <w:rPr>
          <w:sz w:val="24"/>
          <w:szCs w:val="24"/>
        </w:rPr>
        <w:t xml:space="preserve">Attention à ce point : La croissance n’est pas seulement plus de commandes; c’est les livrer sans dégrader la qualité. Identifiez avant de commencer le scénario négatif raisonnable et la limite de perte acceptable. Tenez un registre simple des prix, dépenses, commandes et créances, et révisez-le chaque semaine. Dans un environnement difficile, la résilience vient de la discipline et de l’adaptation rapide, pas seulement du courage.</w:t>
      </w:r>
    </w:p>
    <w:p>
      <w:pPr>
        <w:spacing w:after="140"/>
      </w:pPr>
      <w:r>
        <w:rPr>
          <w:sz w:val="24"/>
          <w:szCs w:val="24"/>
        </w:rPr>
        <w:t xml:space="preserve">Cahier d’action</w:t>
      </w:r>
    </w:p>
    <w:p>
      <w:pPr>
        <w:spacing w:after="140"/>
      </w:pPr>
      <w:r>
        <w:rPr>
          <w:sz w:val="24"/>
          <w:szCs w:val="24"/>
        </w:rPr>
        <w:t xml:space="preserve">Question de terrain</w:t>
      </w:r>
    </w:p>
    <w:p>
      <w:pPr>
        <w:spacing w:after="140"/>
      </w:pPr>
      <w:r>
        <w:rPr>
          <w:sz w:val="24"/>
          <w:szCs w:val="24"/>
        </w:rPr>
        <w:t xml:space="preserve">Qui voulez-vous servir exactement ? Notez âge approximatif, lieu, journée normale et frustration. Évitez le mot tout le monde.</w:t>
      </w:r>
    </w:p>
    <w:p>
      <w:pPr>
        <w:spacing w:after="140"/>
      </w:pPr>
      <w:r>
        <w:rPr>
          <w:sz w:val="24"/>
          <w:szCs w:val="24"/>
        </w:rPr>
        <w:t xml:space="preserve">Test de preuve</w:t>
      </w:r>
    </w:p>
    <w:p>
      <w:pPr>
        <w:spacing w:after="140"/>
      </w:pPr>
      <w:r>
        <w:rPr>
          <w:sz w:val="24"/>
          <w:szCs w:val="24"/>
        </w:rPr>
        <w:t xml:space="preserve">Quelle preuve montrera que l’idée fonctionne ? Cinq commandes payées, trois entretiens sérieux ou dix participants réels.</w:t>
      </w:r>
    </w:p>
    <w:p>
      <w:pPr>
        <w:spacing w:after="140"/>
      </w:pPr>
      <w:r>
        <w:rPr>
          <w:sz w:val="24"/>
          <w:szCs w:val="24"/>
        </w:rPr>
        <w:t xml:space="preserve">Limite de perte</w:t>
      </w:r>
    </w:p>
    <w:p>
      <w:pPr>
        <w:spacing w:after="140"/>
      </w:pPr>
      <w:r>
        <w:rPr>
          <w:sz w:val="24"/>
          <w:szCs w:val="24"/>
        </w:rPr>
        <w:t xml:space="preserve">Définissez argent et temps risquables sans nuire aux besoins essentiels. À la limite, arrêtez et révisez.</w:t>
      </w:r>
    </w:p>
    <w:p>
      <w:pPr>
        <w:spacing w:after="140"/>
      </w:pPr>
      <w:r>
        <w:rPr>
          <w:sz w:val="24"/>
          <w:szCs w:val="24"/>
        </w:rPr>
        <w:t xml:space="preserve">Plan hebdomadaire</w:t>
      </w:r>
    </w:p>
    <w:p>
      <w:pPr>
        <w:spacing w:after="140"/>
      </w:pPr>
      <w:r>
        <w:rPr>
          <w:sz w:val="24"/>
          <w:szCs w:val="24"/>
        </w:rPr>
        <w:t xml:space="preserve">Transformez l’objectif en trois tâches : recherche, exécution et révision. Trop de tâches cachent les priorités.</w:t>
      </w:r>
    </w:p>
    <w:p>
      <w:pPr>
        <w:spacing w:after="140"/>
      </w:pPr>
      <w:r>
        <w:rPr>
          <w:sz w:val="24"/>
          <w:szCs w:val="24"/>
        </w:rPr>
        <w:t xml:space="preserve">Indicateur de confiance</w:t>
      </w:r>
    </w:p>
    <w:p>
      <w:pPr>
        <w:spacing w:after="140"/>
      </w:pPr>
      <w:r>
        <w:rPr>
          <w:sz w:val="24"/>
          <w:szCs w:val="24"/>
        </w:rPr>
        <w:t xml:space="preserve">Écrivez comment prouver la fiabilité : délai, reçu, mise à jour, politique de plainte ou échantillon.</w:t>
      </w:r>
    </w:p>
    <w:p>
      <w:pPr>
        <w:spacing w:after="140"/>
      </w:pPr>
      <w:r>
        <w:rPr>
          <w:sz w:val="24"/>
          <w:szCs w:val="24"/>
        </w:rPr>
        <w:t xml:space="preserve">Carte des relations</w:t>
      </w:r>
    </w:p>
    <w:p>
      <w:pPr>
        <w:spacing w:after="140"/>
      </w:pPr>
      <w:r>
        <w:rPr>
          <w:sz w:val="24"/>
          <w:szCs w:val="24"/>
        </w:rPr>
        <w:t xml:space="preserve">Listez cinq personnes ou activités pouvant donner information, recommandation ou expérience. Posez une question précise.</w:t>
      </w:r>
    </w:p>
    <w:p>
      <w:pPr>
        <w:spacing w:after="140"/>
      </w:pPr>
      <w:r>
        <w:rPr>
          <w:sz w:val="24"/>
          <w:szCs w:val="24"/>
        </w:rPr>
        <w:t xml:space="preserve">Révision mensuelle</w:t>
      </w:r>
    </w:p>
    <w:p>
      <w:pPr>
        <w:spacing w:after="140"/>
      </w:pPr>
      <w:r>
        <w:rPr>
          <w:sz w:val="24"/>
          <w:szCs w:val="24"/>
        </w:rPr>
        <w:t xml:space="preserve">À la fin du mois, notez succès, échecs et changements. Choisissez une seule adaptation.</w:t>
      </w:r>
    </w:p>
    <w:p>
      <w:pPr>
        <w:spacing w:after="140"/>
      </w:pPr>
      <w:r>
        <w:rPr>
          <w:sz w:val="24"/>
          <w:szCs w:val="24"/>
        </w:rPr>
        <w:t xml:space="preserve">Plan alternatif</w:t>
      </w:r>
    </w:p>
    <w:p>
      <w:pPr>
        <w:spacing w:after="140"/>
      </w:pPr>
      <w:r>
        <w:rPr>
          <w:sz w:val="24"/>
          <w:szCs w:val="24"/>
        </w:rPr>
        <w:t xml:space="preserve">Si la demande baisse ou le coût monte, quel service voisin utilise la même compétence ?</w:t>
      </w:r>
    </w:p>
    <w:p>
      <w:pPr>
        <w:spacing w:after="140"/>
      </w:pPr>
      <w:r>
        <w:rPr>
          <w:sz w:val="24"/>
          <w:szCs w:val="24"/>
        </w:rPr>
        <w:t xml:space="preserve">Norme de qualité</w:t>
      </w:r>
    </w:p>
    <w:p>
      <w:pPr>
        <w:spacing w:after="140"/>
      </w:pPr>
      <w:r>
        <w:rPr>
          <w:sz w:val="24"/>
          <w:szCs w:val="24"/>
        </w:rPr>
        <w:t xml:space="preserve">Fixez trois normes visibles : délai, propreté ou précision, correction des erreurs.</w:t>
      </w:r>
    </w:p>
    <w:p>
      <w:pPr>
        <w:spacing w:after="140"/>
      </w:pPr>
      <w:r>
        <w:rPr>
          <w:sz w:val="24"/>
          <w:szCs w:val="24"/>
        </w:rPr>
        <w:t xml:space="preserve">Décision de continuer</w:t>
      </w:r>
    </w:p>
    <w:p>
      <w:pPr>
        <w:spacing w:after="140"/>
      </w:pPr>
      <w:r>
        <w:rPr>
          <w:sz w:val="24"/>
          <w:szCs w:val="24"/>
        </w:rPr>
        <w:t xml:space="preserve">Ne demandez pas seulement si vous aimez l’idée; évaluez valeur, répétition, santé, temps et dignité.</w:t>
      </w:r>
    </w:p>
    <w:p>
      <w:pPr>
        <w:spacing w:after="140"/>
      </w:pPr>
      <w:r>
        <w:rPr>
          <w:sz w:val="24"/>
          <w:szCs w:val="24"/>
        </w:rPr>
        <w:t xml:space="preserve">Liens internes utiles</w:t>
      </w:r>
    </w:p>
    <w:p>
      <w:pPr>
        <w:spacing w:after="140"/>
      </w:pPr>
      <w:r>
        <w:rPr>
          <w:sz w:val="24"/>
          <w:szCs w:val="24"/>
        </w:rPr>
        <w:t xml:space="preserve">Explorer les articles BSouria</w:t>
      </w:r>
    </w:p>
    <w:p>
      <w:pPr>
        <w:spacing w:after="140"/>
      </w:pPr>
      <w:r>
        <w:rPr>
          <w:sz w:val="24"/>
          <w:szCs w:val="24"/>
        </w:rPr>
        <w:t xml:space="preserve">Annuaire des entreprises syriennes</w:t>
      </w:r>
    </w:p>
    <w:p>
      <w:pPr>
        <w:spacing w:after="140"/>
      </w:pPr>
      <w:r>
        <w:rPr>
          <w:sz w:val="24"/>
          <w:szCs w:val="24"/>
        </w:rPr>
        <w:t xml:space="preserve">Accueil de la plateforme</w:t>
      </w:r>
    </w:p>
    <w:p>
      <w:pPr>
        <w:spacing w:after="140"/>
      </w:pPr>
      <w:r>
        <w:rPr>
          <w:sz w:val="24"/>
          <w:szCs w:val="24"/>
        </w:rPr>
        <w:t xml:space="preserve">Sources et ressources</w:t>
      </w:r>
    </w:p>
    <w:p>
      <w:pPr>
        <w:spacing w:after="140"/>
      </w:pPr>
      <w:r>
        <w:rPr>
          <w:sz w:val="24"/>
          <w:szCs w:val="24"/>
        </w:rPr>
        <w:t xml:space="preserve">PNUD : opportunités stratégiques du secteur privé syrien</w:t>
      </w:r>
    </w:p>
    <w:p>
      <w:pPr>
        <w:spacing w:after="140"/>
      </w:pPr>
      <w:r>
        <w:rPr>
          <w:sz w:val="24"/>
          <w:szCs w:val="24"/>
        </w:rPr>
        <w:t xml:space="preserve">PNUD : importance des MPME pour la reprise</w:t>
      </w:r>
    </w:p>
    <w:p>
      <w:pPr>
        <w:spacing w:after="140"/>
      </w:pPr>
      <w:r>
        <w:rPr>
          <w:sz w:val="24"/>
          <w:szCs w:val="24"/>
        </w:rPr>
        <w:t xml:space="preserve">OIT : programme Créez votre entreprise</w:t>
      </w:r>
    </w:p>
    <w:p>
      <w:pPr>
        <w:spacing w:after="140"/>
      </w:pPr>
      <w:r>
        <w:rPr>
          <w:sz w:val="24"/>
          <w:szCs w:val="24"/>
        </w:rPr>
        <w:t xml:space="preserve">FAO Syrie : l’agriculture comme entreprise</w:t>
      </w:r>
    </w:p>
    <w:p>
      <w:pPr>
        <w:spacing w:after="140"/>
      </w:pPr>
      <w:r>
        <w:rPr>
          <w:sz w:val="24"/>
          <w:szCs w:val="24"/>
        </w:rPr>
        <w:t xml:space="preserve">Banque mondiale : économie syrienne et perspectives</w:t>
      </w:r>
    </w:p>
    <w:p>
      <w:pPr>
        <w:spacing w:after="140"/>
      </w:pPr>
      <w:r>
        <w:rPr>
          <w:sz w:val="24"/>
          <w:szCs w:val="24"/>
        </w:rPr>
        <w:t xml:space="preserve">Remarque : ce contenu est éducatif et ne constitue pas un conseil juridique ou financier. Vérifiez les règles locales, licences, taxes, moyens de paiement disponibles et restrictions bancaires avant tout engagement.</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D’une compétence simple à une petite entreprise en Syrie : un plan de 90 jours pour créer un revenu réel</dc:title>
  <dc:creator>Ander</dc:creator>
  <cp:lastModifiedBy>Bsouria</cp:lastModifiedBy>
  <dcterms:created xsi:type="dcterms:W3CDTF">2026-07-31T02:22:56Z</dcterms:created>
</cp:coreProperties>
</file>