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ou WorkLink : emplois, appels d’offres et opportunités en Syrie 2026</w:t>
      </w:r>
    </w:p>
    <w:p>
      <w:pPr/>
      <w:r>
        <w:rPr>
          <w:i/>
          <w:color w:val="64736B"/>
        </w:rPr>
        <w:t>Bsouria · 2026-09-06</w:t>
      </w:r>
    </w:p>
    <w:p>
      <w:pPr>
        <w:spacing w:after="220"/>
      </w:pPr>
      <w:r>
        <w:rPr>
          <w:i/>
        </w:rPr>
        <w:t>Comparatif détaillé 2026 entre WorkLink et Bsouria : services, forces, limites, découverte d’entreprises et d’opportunités et meilleur usage de chaque plateforme.</w:t>
      </w:r>
    </w:p>
    <w:p>
      <w:pPr>
        <w:spacing w:after="140"/>
      </w:pPr>
      <w:r>
        <w:rPr>
          <w:sz w:val="24"/>
          <w:szCs w:val="24"/>
        </w:rPr>
        <w:t xml:space="preserve">Introduction : pourquoi les utilisateurs comparent-ils ces plateformes ?</w:t>
      </w:r>
    </w:p>
    <w:p>
      <w:pPr>
        <w:spacing w:after="140"/>
      </w:pPr>
      <w:r>
        <w:rPr>
          <w:sz w:val="24"/>
          <w:szCs w:val="24"/>
        </w:rPr>
        <w:t xml:space="preserve">Lorsqu’un utilisateur syrien recherche WorkLink ou une alternative, il ne compare généralement pas des marques pour le simple plaisir de comparer. Il cherche à accomplir une tâche concrète : trouver une entreprise, identifier un fournisseur, postuler à un emploi, suivre un appel d’offres, comprendre une opportunité d’investissement ou obtenir un contexte de marché fiable. Une comparaison utile ne peut donc pas désigner un « gagnant » universel. La bonne question est de savoir quelle tâche chaque plateforme accomplit bien, où commencent ses limites et si l’utilisateur gagne davantage en choisissant WorkLink, Bsouria ou les deux. Ce guide examine l’expérience publique visible en septembre 2026 et reconnaît les points forts du concurrent au lieu de transformer l’article en publicité déguisée.</w:t>
      </w:r>
    </w:p>
    <w:p>
      <w:pPr>
        <w:spacing w:after="140"/>
      </w:pPr>
      <w:r>
        <w:rPr>
          <w:sz w:val="24"/>
          <w:szCs w:val="24"/>
        </w:rPr>
        <w:t xml:space="preserve">À quoi la plateforme concurrente est-elle réellement destinée ?</w:t>
      </w:r>
    </w:p>
    <w:p>
      <w:pPr>
        <w:spacing w:after="140"/>
      </w:pPr>
      <w:r>
        <w:rPr>
          <w:sz w:val="24"/>
          <w:szCs w:val="24"/>
        </w:rPr>
        <w:t xml:space="preserve">WorkLink peut être décrit comme Une plateforme spécialisée dans le marché du travail et les achats en Syrie avec emplois et employeurs vérifiés, appels d’offres, alertes et tableaux de bord. Cette identité est importante car une plateforme doit être évaluée selon le problème qu’elle cherche à résoudre. Un annuaire ne doit pas être jugé comme un système de recrutement spécialisé ; une plateforme emploi ne doit pas être évaluée comme une publication d’analyse d’investissement. Bsouria tente un modèle plus large où emplois, opportunités, investissement, entreprises, services et guides longs sont reliés. Cette largeur peut aider l’utilisateur à passer d’une tâche à l’autre, mais un concurrent spécialisé peut être plus profond dans un flux précis. La comparaison s’appuie donc sur l’adéquation à l’usage plutôt que sur une note unique censée convenir à tout le monde.</w:t>
      </w:r>
    </w:p>
    <w:p>
      <w:pPr>
        <w:spacing w:after="140"/>
      </w:pPr>
      <w:r>
        <w:rPr>
          <w:sz w:val="24"/>
          <w:szCs w:val="24"/>
        </w:rPr>
        <w:t xml:space="preserve">Taille et données : que signifient vraiment les chiffres ?</w:t>
      </w:r>
    </w:p>
    <w:p>
      <w:pPr>
        <w:spacing w:after="140"/>
      </w:pPr>
      <w:r>
        <w:rPr>
          <w:sz w:val="24"/>
          <w:szCs w:val="24"/>
        </w:rPr>
        <w:t xml:space="preserve">Les chiffres publics aident à comprendre la taille et l’effet de réseau d’une plateforme, mais ils ne constituent pas une note de qualité. Lors de l’examen, Lors de l’examen, WorkLink affichait 5 800+ opportunités actives provenant de 290+ employeurs vérifiés et 1 184 appels d’offres dans 14 gouvernorats. Son rapport S1 2026 comptabilisait 3 336 opportunités formelles. Ces indicateurs donnent une idée du volume que l’utilisateur peut découvrir, mais deux questions restent essentielles : quelle est la fraîcheur des données et quelle est leur utilité pour la tâche d’aujourd’hui ? Les anciens annuaires peuvent offrir une couverture exceptionnelle grâce à des années d’accumulation. Des services plus récents peuvent avoir moins de fiches mais une structure ou une vérification plus forte. Bsouria ne devrait pas chercher à gagner une course au volume sans maintenance ; sa meilleure position est de relier des données réellement utiles à des actions claires.</w:t>
      </w:r>
    </w:p>
    <w:p>
      <w:pPr>
        <w:spacing w:after="140"/>
      </w:pPr>
      <w:r>
        <w:rPr>
          <w:sz w:val="24"/>
          <w:szCs w:val="24"/>
        </w:rPr>
        <w:t xml:space="preserve">La fraîcheur des données compte plus que le volume brut</w:t>
      </w:r>
    </w:p>
    <w:p>
      <w:pPr>
        <w:spacing w:after="140"/>
      </w:pPr>
      <w:r>
        <w:rPr>
          <w:sz w:val="24"/>
          <w:szCs w:val="24"/>
        </w:rPr>
        <w:t xml:space="preserve">La fraîcheur des données est particulièrement importante en Syrie, où le statut d’une entreprise, les numéros de téléphone, le recrutement, les délais et les conditions d’activité peuvent évoluer rapidement. Une entreprise présente dans une grande base n’a pas nécessairement toutes ses coordonnées à jour, et une opportunité n’est plus utile après son expiration. Dates de publication et de mise à jour, statut, gestion de l’expiration et mécanismes de vérification comptent donc davantage que le nombre brut de fiches. Des forces comme forte spécialisation emploi/appels d’offres, vérification des employeurs et annonces, grand volume d’opportunités et rapports publics sur le marché du travail deviennent réellement importantes lorsqu’elles sont accompagnées de maintenance. Des limites comme ce n’est pas un annuaire généraliste d’entreprises/services, l’investissement et le contenu économique large ne sont pas le produit principal et certains détails d’appels d’offres nécessitent un abonnement rappellent en parallèle qu’une information critique doit être vérifiée avant une décision d’emploi, d’achat ou d’investissement.</w:t>
      </w:r>
    </w:p>
    <w:p>
      <w:pPr>
        <w:spacing w:after="140"/>
      </w:pPr>
      <w:r>
        <w:rPr>
          <w:sz w:val="24"/>
          <w:szCs w:val="24"/>
        </w:rPr>
        <w:t xml:space="preserve">Recherche, découverte et accès à l’information utile</w:t>
      </w:r>
    </w:p>
    <w:p>
      <w:pPr>
        <w:spacing w:after="140"/>
      </w:pPr>
      <w:r>
        <w:rPr>
          <w:sz w:val="24"/>
          <w:szCs w:val="24"/>
        </w:rPr>
        <w:t xml:space="preserve">Une bonne recherche réduit la distance entre l’intention et la réponse. Celui qui saisit un nom d’entreprise veut une fiche claire ; celui qui cherche un fournisseur de construction à Alep a besoin de filtres de secteur et de lieu ; un candidat veut métier, gouvernorat et employeur ; un investisseur doit pouvoir passer de l’opportunité au contexte. WorkLink est avantagé lorsque son moteur correspond étroitement à sa spécialité, notamment avec forte spécialisation emploi/appels d’offres, vérification des employeurs et annonces, grand volume d’opportunités et rapports publics sur le marché du travail. Bsouria a une autre opportunité : faire de la recherche un pont entre les sections, par exemple d’une entreprise vers des opportunités ou d’un article vers l’annuaire. Cette architecture reliée est également bénéfique au SEO car elle crée des relations internes utiles plutôt que des pages isolées.</w:t>
      </w:r>
    </w:p>
    <w:p>
      <w:pPr>
        <w:spacing w:after="140"/>
      </w:pPr>
      <w:r>
        <w:rPr>
          <w:sz w:val="24"/>
          <w:szCs w:val="24"/>
        </w:rPr>
        <w:t xml:space="preserve">Services aux entreprises et propriétaires</w:t>
      </w:r>
    </w:p>
    <w:p>
      <w:pPr>
        <w:spacing w:after="140"/>
      </w:pPr>
      <w:r>
        <w:rPr>
          <w:sz w:val="24"/>
          <w:szCs w:val="24"/>
        </w:rPr>
        <w:t xml:space="preserve">Pour un propriétaire d’entreprise syrienne, la question n’est pas seulement « puis-je ajouter mon entreprise ? ». La vraie valeur se situe après l’inscription : description claire, produits et services, contact, classement pertinent et connexion éventuelle à d’autres opportunités. WorkLink convient particulièrement à les chercheurs d’emploi, employeurs et organisations suivant les appels d’offres et achats. et présente des forces telles que forte spécialisation emploi/appels d’offres, vérification des employeurs et annonces, grand volume d’opportunités et rapports publics sur le marché du travail. Bsouria cherche à intégrer la fiche entreprise dans un écosystème comprenant aussi opportunités, emplois, investissement et contenus pratiques. Dans la réalité, une entreprise peut légitimement apparaître dans plusieurs annuaires réputés. La cohérence du nom, de l’adresse et du téléphone devient alors importante afin d’éviter des identités contradictoires pour les utilisateurs et les moteurs de recherche.</w:t>
      </w:r>
    </w:p>
    <w:p>
      <w:pPr>
        <w:spacing w:after="140"/>
      </w:pPr>
      <w:r>
        <w:rPr>
          <w:sz w:val="24"/>
          <w:szCs w:val="24"/>
        </w:rPr>
        <w:t xml:space="preserve">Emploi et marché du travail</w:t>
      </w:r>
    </w:p>
    <w:p>
      <w:pPr>
        <w:spacing w:after="140"/>
      </w:pPr>
      <w:r>
        <w:rPr>
          <w:sz w:val="24"/>
          <w:szCs w:val="24"/>
        </w:rPr>
        <w:t xml:space="preserve">Pour l’emploi, il faut distinguer un site possédant une rubrique offres et une plateforme construite autour du recrutement. Les systèmes spécialisés proposent généralement des filtres plus fins, des profils employeurs, des candidatures, alertes et signaux de vérification. Si WorkLink intègre l’emploi, la valeur dépend du volume d’offres réellement actives, de la qualité des employeurs, de la gestion des dates et de la clarté de la candidature. Si le recrutement n’est pas son objectif principal, une autre source sera nécessaire. Bsouria place l’emploi dans un environnement plus large d’opportunités, utile pour comprendre entreprises et secteurs, sans que cela signifie automatiquement une profondeur supérieure à celle d’une plateforme spécialisée.</w:t>
      </w:r>
    </w:p>
    <w:p>
      <w:pPr>
        <w:spacing w:after="140"/>
      </w:pPr>
      <w:r>
        <w:rPr>
          <w:sz w:val="24"/>
          <w:szCs w:val="24"/>
        </w:rPr>
        <w:t xml:space="preserve">Investissement et opportunités commerciales</w:t>
      </w:r>
    </w:p>
    <w:p>
      <w:pPr>
        <w:spacing w:after="140"/>
      </w:pPr>
      <w:r>
        <w:rPr>
          <w:sz w:val="24"/>
          <w:szCs w:val="24"/>
        </w:rPr>
        <w:t xml:space="preserve">L’investissement n’est pas une simple annonce classée. Un investisseur sérieux doit comprendre secteur, lieu, modèle économique, risques, documents, droit applicable et contreparties. Une plateforme qui parle d’investissement doit donc séparer découverte promotionnelle et vérification approfondie. WorkLink peut couvrir une partie de ce parcours selon son orientation ; Bsouria cherche à relier les opportunités à un annuaire et à des guides sur fiscalité, financement, immobilier, import-export et vérification commerciale. Cette connexion aide à passer de « cela semble intéressant » à « que dois-je contrôler ? ». Toutefois, ni inscription ni note ne doivent être interprétées comme une garantie d’investissement : les décisions importantes exigent documents, sources officielles et avis professionnel si nécessaire.</w:t>
      </w:r>
    </w:p>
    <w:p>
      <w:pPr>
        <w:spacing w:after="140"/>
      </w:pPr>
      <w:r>
        <w:rPr>
          <w:sz w:val="24"/>
          <w:szCs w:val="24"/>
        </w:rPr>
        <w:t xml:space="preserve">Appels d’offres et achats</w:t>
      </w:r>
    </w:p>
    <w:p>
      <w:pPr>
        <w:spacing w:after="140"/>
      </w:pPr>
      <w:r>
        <w:rPr>
          <w:sz w:val="24"/>
          <w:szCs w:val="24"/>
        </w:rPr>
        <w:t xml:space="preserve">Les appels d’offres sont extrêmement sensibles au temps. Date limite, organisme émetteur, secteur, lieu, éligibilité et modalités de soumission doivent être exacts. Une plateforme forte en achats ne se contente pas de republier des titres : elle propose filtres, alertes, statut et clarté de la source. Si WorkLink est spécialisé dans ce domaine, c’est un avantage réel ; si cette fonction est secondaire, elle ne doit pas être la seule source. Bsouria peut ajouter de la valeur en reliant les appels d’offres aux fournisseurs, fiches entreprises et contenus sur coûts d’importation, fiscalité ou documents, mais cette connexion n’est utile que si les données d’appel d’offres sont elles-mêmes actives et fiables.</w:t>
      </w:r>
    </w:p>
    <w:p>
      <w:pPr>
        <w:spacing w:after="140"/>
      </w:pPr>
      <w:r>
        <w:rPr>
          <w:sz w:val="24"/>
          <w:szCs w:val="24"/>
        </w:rPr>
        <w:t xml:space="preserve">Confiance, vérification et réputation</w:t>
      </w:r>
    </w:p>
    <w:p>
      <w:pPr>
        <w:spacing w:after="140"/>
      </w:pPr>
      <w:r>
        <w:rPr>
          <w:sz w:val="24"/>
          <w:szCs w:val="24"/>
        </w:rPr>
        <w:t xml:space="preserve">Les mots liés à la confiance doivent être précis. Être présent dans un annuaire, avoir son identité vérifiée, recevoir des avis et subir une diligence juridique ou financière sont quatre niveaux différents. WorkLink présente des forces comme forte spécialisation emploi/appels d’offres, vérification des employeurs et annonces, grand volume d’opportunités et rapports publics sur le marché du travail, mais l’utilisateur doit aussi garder en tête ce n’est pas un annuaire généraliste d’entreprises/services, l’investissement et le contenu économique large ne sont pas le produit principal et certains détails d’appels d’offres nécessitent un abonnement. Bsouria devrait appliquer la même rigueur à sa propre terminologie : si un profil est « vérifié », la plateforme doit expliquer ce qui a été vérifié ; une annonce illustrative, expirée ou non disponible ne doit pas ressembler à une opportunité active. Cette transparence protège l’utilisateur et améliore aussi la qualité SEO à long terme, car les sites qui expliquent honnêtement les limites de leurs données gagnent plus facilement confiance, retours et citations.</w:t>
      </w:r>
    </w:p>
    <w:p>
      <w:pPr>
        <w:spacing w:after="140"/>
      </w:pPr>
      <w:r>
        <w:rPr>
          <w:sz w:val="24"/>
          <w:szCs w:val="24"/>
        </w:rPr>
        <w:t xml:space="preserve">Couverture géographique et sectorielle en Syrie</w:t>
      </w:r>
    </w:p>
    <w:p>
      <w:pPr>
        <w:spacing w:after="140"/>
      </w:pPr>
      <w:r>
        <w:rPr>
          <w:sz w:val="24"/>
          <w:szCs w:val="24"/>
        </w:rPr>
        <w:t xml:space="preserve">L’utilité locale dépend du niveau de détail syrien : gouvernorats, villes, districts, pôles industriels et vocabulaire réellement utilisé par le marché. Une liste générique de lieux est moins utile que des pages reflétant les différences entre Damas, Alep, Homs, la côte ou les régions agricoles. WorkLink profite de la manière dont sa spécialité est organisée ; Bsouria peut construire des pages secteur × gouvernorat et les relier aux entreprises, opportunités et guides. Cette structure peut être puissante pour le SEO local, à condition qu’il existe assez de données réelles. Créer des milliers de combinaisons ville/catégorie vides pour capturer des mots-clés est généralement moins fort qu’un ensemble plus limité de pages riches.</w:t>
      </w:r>
    </w:p>
    <w:p>
      <w:pPr>
        <w:spacing w:after="140"/>
      </w:pPr>
      <w:r>
        <w:rPr>
          <w:sz w:val="24"/>
          <w:szCs w:val="24"/>
        </w:rPr>
        <w:t xml:space="preserve">Contenus, guides et compréhension du marché</w:t>
      </w:r>
    </w:p>
    <w:p>
      <w:pPr>
        <w:spacing w:after="140"/>
      </w:pPr>
      <w:r>
        <w:rPr>
          <w:sz w:val="24"/>
          <w:szCs w:val="24"/>
        </w:rPr>
        <w:t xml:space="preserve">Le contenu éditorial modifie le rôle d’une plateforme lorsque l’utilisateur a besoin de plus qu’un nom et un téléphone. Un dirigeant peut rechercher fiscalité, recouvrement, création ou export ; un candidat veut comprendre compétences et marché ; un investisseur veut risques, financement et droit. WorkLink crée de la valeur grâce à Une plateforme spécialisée dans le marché du travail et les achats en Syrie avec emplois et employeurs vérifiés, appels d’offres, alertes et tableaux de bord. Bsouria met davantage l’accent sur des guides longs reliés aux entreprises et opportunités. Cette approche est utile uniquement si le contenu reste original, actualisé et véritablement utile, pas simplement long pour atteindre un quota de mots. Un bon guide répond à une question de décision, indique la prochaine étape, distingue faits et interprétation et précise quand une source officielle ou un professionnel est nécessaire.</w:t>
      </w:r>
    </w:p>
    <w:p>
      <w:pPr>
        <w:spacing w:after="140"/>
      </w:pPr>
      <w:r>
        <w:rPr>
          <w:sz w:val="24"/>
          <w:szCs w:val="24"/>
        </w:rPr>
        <w:t xml:space="preserve">Langues et accès pour les Syriens en Syrie et à l’étranger</w:t>
      </w:r>
    </w:p>
    <w:p>
      <w:pPr>
        <w:spacing w:after="140"/>
      </w:pPr>
      <w:r>
        <w:rPr>
          <w:sz w:val="24"/>
          <w:szCs w:val="24"/>
        </w:rPr>
        <w:t xml:space="preserve">Le public syrien ne se limite pas aux arabophones vivant dans le pays. Entrepreneurs, professionnels et investisseurs sont présents en Turquie, en Europe, dans le Golfe et dans la diaspora ; l’anglais, le turc et le français deviennent donc de véritables canaux de découverte. Une bonne localisation conserve l’intention de recherche et la terminologie du marché au lieu de traduire mécaniquement. Bsouria peut créer un avantage stratégique si ses versions arabe, anglaise, turque et française restent équivalentes en substance, avec l’arabe comme langue éditoriale prioritaire et des relations hreflang correctes. WorkLink peut malgré tout être plus fort sur certaines requêtes grâce à l’âge du domaine, aux liens accumulés ou à une audience plus ancienne.</w:t>
      </w:r>
    </w:p>
    <w:p>
      <w:pPr>
        <w:spacing w:after="140"/>
      </w:pPr>
      <w:r>
        <w:rPr>
          <w:sz w:val="24"/>
          <w:szCs w:val="24"/>
        </w:rPr>
        <w:t xml:space="preserve">Expérience utilisateur et parcours</w:t>
      </w:r>
    </w:p>
    <w:p>
      <w:pPr>
        <w:spacing w:after="140"/>
      </w:pPr>
      <w:r>
        <w:rPr>
          <w:sz w:val="24"/>
          <w:szCs w:val="24"/>
        </w:rPr>
        <w:t xml:space="preserve">Une plateforme d’affaires n’a pas besoin d’être visuellement complexe pour être efficace. L’utilisateur doit comprendre immédiatement ce qu’il peut chercher, ce qu’un résultat représente, s’il est actuel et quelle action suivre. Un service spécialisé comme WorkLink peut offrir un parcours plus court pour sa mission principale. La largeur de Bsouria crée un défi d’architecture plus important : emplois, opportunités, entreprises, services et guides doivent être liés sans devenir confus. Les améliorations SEO ne doivent pas alourdir la page ni transformer les titres en énormes blocs graphiques. Pour ces comparatifs, des H1, H2 et H3 visuellement retenus avec un poids 500 cohérent préservent la hiérarchie tout en restant proches du style des autres articles.</w:t>
      </w:r>
    </w:p>
    <w:p>
      <w:pPr>
        <w:spacing w:after="140"/>
      </w:pPr>
      <w:r>
        <w:rPr>
          <w:sz w:val="24"/>
          <w:szCs w:val="24"/>
        </w:rPr>
        <w:t xml:space="preserve">Abonnements, visibilité payante et effet sur la découverte</w:t>
      </w:r>
    </w:p>
    <w:p>
      <w:pPr>
        <w:spacing w:after="140"/>
      </w:pPr>
      <w:r>
        <w:rPr>
          <w:sz w:val="24"/>
          <w:szCs w:val="24"/>
        </w:rPr>
        <w:t xml:space="preserve">Le modèle économique influence la découverte. Les annuaires peuvent vendre des fiches mises en avant, les plateformes d’appels d’offres facturer l’accès complet et les services professionnels vendre du conseil. Aucun de ces modèles n’est mauvais en soi ; l’essentiel est que l’utilisateur comprenne ce qui est sponsorisé, organique ou payant. WorkLink utilise un modèle cohérent avec sa catégorie et ce contexte doit être pris en compte dans l’évaluation de la visibilité. Si Bsouria introduit des plans payants, des opportunités mises en avant ou des placements sponsorisés, ils devraient être clairement identifiés et ne pas remplacer silencieusement le classement par pertinence. La transparence protège la confiance et clarifie la valeur achetée par l’entreprise.</w:t>
      </w:r>
    </w:p>
    <w:p>
      <w:pPr>
        <w:spacing w:after="140"/>
      </w:pPr>
      <w:r>
        <w:rPr>
          <w:sz w:val="24"/>
          <w:szCs w:val="24"/>
        </w:rPr>
        <w:t xml:space="preserve">Visibilité dans la recherche et découverte des marques</w:t>
      </w:r>
    </w:p>
    <w:p>
      <w:pPr>
        <w:spacing w:after="140"/>
      </w:pPr>
      <w:r>
        <w:rPr>
          <w:sz w:val="24"/>
          <w:szCs w:val="24"/>
        </w:rPr>
        <w:t xml:space="preserve">La performance dans la recherche dépend de bien plus que la qualité d’une page. Les anciens domaines peuvent profiter d’années de pages indexées, de backlinks, de recherches de marque et d’habitudes utilisateur. WorkLink peut donc apparaître devant Bsouria sur certaines requêtes même si Bsouria propose un parcours plus large ailleurs. La réponse durable n’est pas de copier les pages du concurrent. Elle consiste à produire de meilleures pages pour des intentions précises : comparatif utile, guide sectoriel, page de gouvernorat, question détaillée ou contenu reliant entreprise et opportunité. Cet article répond à cette logique : lorsqu’un internaute recherche WorkLink et veut comprendre les alternatives, il trouve une comparaison équilibrée plutôt qu’une page « vs » mince créée uniquement pour capter le mot-clé.</w:t>
      </w:r>
    </w:p>
    <w:p>
      <w:pPr>
        <w:spacing w:after="140"/>
      </w:pPr>
      <w:r>
        <w:rPr>
          <w:sz w:val="24"/>
          <w:szCs w:val="24"/>
        </w:rPr>
        <w:t xml:space="preserve">Quand la plateforme concurrente peut être le meilleur choix</w:t>
      </w:r>
    </w:p>
    <w:p>
      <w:pPr>
        <w:spacing w:after="140"/>
      </w:pPr>
      <w:r>
        <w:rPr>
          <w:sz w:val="24"/>
          <w:szCs w:val="24"/>
        </w:rPr>
        <w:t xml:space="preserve">WorkLink peut être le choix le plus efficace lorsque la tâche correspond directement à son objectif principal : les chercheurs d’emploi, employeurs et organisations suivant les appels d’offres et achats. Des atouts tels que forte spécialisation emploi/appels d’offres, vérification des employeurs et annonces, grand volume d’opportunités et rapports publics sur le marché du travail peuvent réellement raccourcir le parcours. Une comparaison professionnelle doit savoir l’admettre. Il serait inutile de pousser chaque lecteur vers Bsouria si un concurrent possède actuellement un flux plus mature, un inventaire actif plus important ou un outil spécialisé plus fort. Une entreprise peut utiliser un annuaire pour la visibilité, une plateforme emploi pour recruter et une troisième source pour les achats. Le bon outil dépend de l’étape en cours. Cette honnêteté rend la page plus crédible pour les lecteurs et les moteurs qu’un texte affirmant qu’un seul site gagne toutes les catégories.</w:t>
      </w:r>
    </w:p>
    <w:p>
      <w:pPr>
        <w:spacing w:after="140"/>
      </w:pPr>
      <w:r>
        <w:rPr>
          <w:sz w:val="24"/>
          <w:szCs w:val="24"/>
        </w:rPr>
        <w:t xml:space="preserve">Quand Bsouria peut être le meilleur choix</w:t>
      </w:r>
    </w:p>
    <w:p>
      <w:pPr>
        <w:spacing w:after="140"/>
      </w:pPr>
      <w:r>
        <w:rPr>
          <w:sz w:val="24"/>
          <w:szCs w:val="24"/>
        </w:rPr>
        <w:t xml:space="preserve">Bsouria devient plus intéressant lorsque l’utilisateur doit passer entre plusieurs types d’information. Bsouria est moins spécialisé dans le recrutement mais relie l’emploi à l’investissement, aux entreprises, opportunités, services et guides détaillés. Par exemple, un fondateur peut lire un guide de création puis chercher un prestataire ; un candidat peut examiner des employeurs et le contexte sectoriel ; un investisseur peut partir d’une opportunité avant de consulter fiscalité, financement et vérification. L’avantage réside dans la connexion entre parcours plutôt que dans le seul volume. Pour transformer ce concept en avantage durable, Bsouria doit continuer à augmenter utilisateurs, entreprises et opportunités réelles, gérer rigoureusement l’expiration et retirer les contenus de démonstration des parcours indexables. La largeur n’est utile que si chaque section reliée reste fiable.</w:t>
      </w:r>
    </w:p>
    <w:p>
      <w:pPr>
        <w:spacing w:after="140"/>
      </w:pPr>
      <w:r>
        <w:rPr>
          <w:sz w:val="24"/>
          <w:szCs w:val="24"/>
        </w:rPr>
        <w:t xml:space="preserve">Faut-il utiliser les deux plateformes ?</w:t>
      </w:r>
    </w:p>
    <w:p>
      <w:pPr>
        <w:spacing w:after="140"/>
      </w:pPr>
      <w:r>
        <w:rPr>
          <w:sz w:val="24"/>
          <w:szCs w:val="24"/>
        </w:rPr>
        <w:t xml:space="preserve">Dans de nombreux cas, la meilleure réponse n’est pas « l’un ou l’autre » mais « utilisez les deux intelligemment ». L’utilisateur peut employer WorkLink dans le domaine où il est le plus fort puis Bsouria pour compléter la recherche sur entreprises, opportunités, investissement ou contenus. Plusieurs sources sont particulièrement utiles dans un marché changeant, car elles révèlent les divergences de téléphone, statut ou délai à vérifier. Les informations privées devraient être recoupées avec les pages officielles et l’organisme d’origine lorsque cela est possible. Aucun annuaire privé ne doit être considéré comme un registre public ou une garantie juridique sauf déclaration explicite d’une autorité. L’usage parallèle devient puissant lorsque le rôle et les limites de chaque source sont compris.</w:t>
      </w:r>
    </w:p>
    <w:p>
      <w:pPr>
        <w:spacing w:after="140"/>
      </w:pPr>
      <w:r>
        <w:rPr>
          <w:sz w:val="24"/>
          <w:szCs w:val="24"/>
        </w:rPr>
        <w:t xml:space="preserve">Scénarios pratiques pour différents utilisateurs</w:t>
      </w:r>
    </w:p>
    <w:p>
      <w:pPr>
        <w:spacing w:after="140"/>
      </w:pPr>
      <w:r>
        <w:rPr>
          <w:sz w:val="24"/>
          <w:szCs w:val="24"/>
        </w:rPr>
        <w:t xml:space="preserve">Prenons trois scénarios. Premièrement, un acheteur cherche un fournisseur syrien précis : la meilleure base d’entreprises ou l’annuaire local est un bon départ, suivi des canaux officiels du fournisseur et d’une vérification indépendante. Deuxièmement, un ingénieur cherche un emploi : la plateforme offrant des postes actifs et de bons filtres vient en premier, tandis que Bsouria peut ajouter contexte entreprises et compétences. Troisièmement, un investisseur évalue un projet : la découverte n’est que la première étape avant vérifications juridiques, financières et de contrepartie. Dans ces trois cas, WorkLink peut être excellent à une étape et Bsouria utile à une autre. La « meilleure plateforme » varie donc selon l’étape du parcours.</w:t>
      </w:r>
    </w:p>
    <w:p>
      <w:pPr>
        <w:spacing w:after="140"/>
      </w:pPr>
      <w:r>
        <w:rPr>
          <w:sz w:val="24"/>
          <w:szCs w:val="24"/>
        </w:rPr>
        <w:t xml:space="preserve">Forces et limites en bref</w:t>
      </w:r>
    </w:p>
    <w:p>
      <w:pPr>
        <w:spacing w:after="140"/>
      </w:pPr>
      <w:r>
        <w:rPr>
          <w:sz w:val="24"/>
          <w:szCs w:val="24"/>
        </w:rPr>
        <w:t xml:space="preserve">Points forts</w:t>
      </w:r>
    </w:p>
    <w:p>
      <w:pPr>
        <w:spacing w:after="140"/>
      </w:pPr>
      <w:r>
        <w:rPr>
          <w:sz w:val="24"/>
          <w:szCs w:val="24"/>
        </w:rPr>
        <w:t xml:space="preserve">forte spécialisation emploi/appels d’offres</w:t>
      </w:r>
    </w:p>
    <w:p>
      <w:pPr>
        <w:spacing w:after="140"/>
      </w:pPr>
      <w:r>
        <w:rPr>
          <w:sz w:val="24"/>
          <w:szCs w:val="24"/>
        </w:rPr>
        <w:t xml:space="preserve">vérification des employeurs et annonces</w:t>
      </w:r>
    </w:p>
    <w:p>
      <w:pPr>
        <w:spacing w:after="140"/>
      </w:pPr>
      <w:r>
        <w:rPr>
          <w:sz w:val="24"/>
          <w:szCs w:val="24"/>
        </w:rPr>
        <w:t xml:space="preserve">grand volume d’opportunités</w:t>
      </w:r>
    </w:p>
    <w:p>
      <w:pPr>
        <w:spacing w:after="140"/>
      </w:pPr>
      <w:r>
        <w:rPr>
          <w:sz w:val="24"/>
          <w:szCs w:val="24"/>
        </w:rPr>
        <w:t xml:space="preserve">rapports publics sur le marché du travail</w:t>
      </w:r>
    </w:p>
    <w:p>
      <w:pPr>
        <w:spacing w:after="140"/>
      </w:pPr>
      <w:r>
        <w:rPr>
          <w:sz w:val="24"/>
          <w:szCs w:val="24"/>
        </w:rPr>
        <w:t xml:space="preserve">Limites / points d’attention</w:t>
      </w:r>
    </w:p>
    <w:p>
      <w:pPr>
        <w:spacing w:after="140"/>
      </w:pPr>
      <w:r>
        <w:rPr>
          <w:sz w:val="24"/>
          <w:szCs w:val="24"/>
        </w:rPr>
        <w:t xml:space="preserve">ce n’est pas un annuaire généraliste d’entreprises/services</w:t>
      </w:r>
    </w:p>
    <w:p>
      <w:pPr>
        <w:spacing w:after="140"/>
      </w:pPr>
      <w:r>
        <w:rPr>
          <w:sz w:val="24"/>
          <w:szCs w:val="24"/>
        </w:rPr>
        <w:t xml:space="preserve">l’investissement et le contenu économique large ne sont pas le produit principal</w:t>
      </w:r>
    </w:p>
    <w:p>
      <w:pPr>
        <w:spacing w:after="140"/>
      </w:pPr>
      <w:r>
        <w:rPr>
          <w:sz w:val="24"/>
          <w:szCs w:val="24"/>
        </w:rPr>
        <w:t xml:space="preserve">certains détails d’appels d’offres nécessitent un abonnement</w:t>
      </w:r>
    </w:p>
    <w:p>
      <w:pPr>
        <w:spacing w:after="140"/>
      </w:pPr>
      <w:r>
        <w:rPr>
          <w:sz w:val="24"/>
          <w:szCs w:val="24"/>
        </w:rPr>
        <w:t xml:space="preserve">Comparaison pratique rapide</w:t>
      </w:r>
    </w:p>
    <w:p>
      <w:pPr>
        <w:spacing w:after="140"/>
      </w:pPr>
      <w:r>
        <w:rPr>
          <w:sz w:val="24"/>
          <w:szCs w:val="24"/>
        </w:rPr>
        <w:t xml:space="preserve">CritèreWorkLinkBsouriaOrientation principaleUne plateforme spécialisée dans le marché du travail et les achats en Syrie avec emplois et employeurs vérifiés, appels d’offres, alertes et tableaux de bord.Plateforme multi-parcours : opportunités, emplois, entreprises, investissement et contenuForce principaleforte spécialisation emploi/appels d’offres et vérification des employeurs et annoncesRelier les sections et contenus dans un même parcoursÀ surveillerce n’est pas un annuaire généraliste d’entreprises/services et l’investissement et le contenu économique large ne sont pas le produit principalCertaines sections construisent encore leur inventaire réel et leur profondeurIdéal pourles chercheurs d’emploi, employeurs et organisations suivant les appels d’offres et achats.Les utilisateurs ayant plusieurs besoins ou passant de la recherche à l’opportunitéLanguesSelon la couverture du concurrentArabe prioritaire, avec anglais, turc et français</w:t>
      </w:r>
    </w:p>
    <w:p>
      <w:pPr>
        <w:spacing w:after="140"/>
      </w:pPr>
      <w:r>
        <w:rPr>
          <w:sz w:val="24"/>
          <w:szCs w:val="24"/>
        </w:rPr>
        <w:t xml:space="preserve">Comment cette comparaison a été préparée</w:t>
      </w:r>
    </w:p>
    <w:p>
      <w:pPr>
        <w:spacing w:after="140"/>
      </w:pPr>
      <w:r>
        <w:rPr>
          <w:sz w:val="24"/>
          <w:szCs w:val="24"/>
        </w:rPr>
        <w:t xml:space="preserve">Cette comparaison a été préparée à partir des pages publiques de WorkLink et de Bsouria accessibles aux utilisateurs ordinaires en septembre 2026. Elle se concentre sur l’étendue observable des services, la structure des pages et les informations publiées par les plateformes. Nous ne revendiquons pas de position Google fixe, car les résultats varient selon langue, lieu, appareil et historique, et nous ne considérons pas les chiffres auto-déclarés comme preuve indépendante de l’exactitude de chaque fiche. Les chiffres et fonctions décrits sont des instantanés susceptibles de changer. Aucun compte privé, donnée confidentielle du concurrent ou analytique interne n’a été utilisé. L’objectif est de comparer l’expérience publique et les cas d’usage.</w:t>
      </w:r>
    </w:p>
    <w:p>
      <w:pPr>
        <w:spacing w:after="140"/>
      </w:pPr>
      <w:r>
        <w:rPr>
          <w:sz w:val="24"/>
          <w:szCs w:val="24"/>
        </w:rPr>
        <w:t xml:space="preserve">Questions fréquentes</w:t>
      </w:r>
    </w:p>
    <w:p>
      <w:pPr>
        <w:spacing w:after="140"/>
      </w:pPr>
      <w:r>
        <w:rPr>
          <w:sz w:val="24"/>
          <w:szCs w:val="24"/>
        </w:rPr>
        <w:t xml:space="preserve">WorkLink est-il meilleur que Bsouria ?</w:t>
      </w:r>
    </w:p>
    <w:p>
      <w:pPr>
        <w:spacing w:after="140"/>
      </w:pPr>
      <w:r>
        <w:rPr>
          <w:sz w:val="24"/>
          <w:szCs w:val="24"/>
        </w:rPr>
        <w:t xml:space="preserve">Pas dans tous les cas. WorkLink peut mieux convenir à les chercheurs d’emploi, employeurs et organisations suivant les appels d’offres et achats. tandis que Bsouria devient plus utile quand il faut relier entreprise, emploi ou opportunité à l’investissement, au contenu et à la recherche commerciale.</w:t>
      </w:r>
    </w:p>
    <w:p>
      <w:pPr>
        <w:spacing w:after="140"/>
      </w:pPr>
      <w:r>
        <w:rPr>
          <w:sz w:val="24"/>
          <w:szCs w:val="24"/>
        </w:rPr>
        <w:t xml:space="preserve">Une base plus grande signifie-t-elle des données plus exactes ?</w:t>
      </w:r>
    </w:p>
    <w:p>
      <w:pPr>
        <w:spacing w:after="140"/>
      </w:pPr>
      <w:r>
        <w:rPr>
          <w:sz w:val="24"/>
          <w:szCs w:val="24"/>
        </w:rPr>
        <w:t xml:space="preserve">Non. La taille facilite la découverte, mais les dates de mise à jour, la vérification, le statut des fiches et la complétude des coordonnées déterminent la fiabilité pratique.</w:t>
      </w:r>
    </w:p>
    <w:p>
      <w:pPr>
        <w:spacing w:after="140"/>
      </w:pPr>
      <w:r>
        <w:rPr>
          <w:sz w:val="24"/>
          <w:szCs w:val="24"/>
        </w:rPr>
        <w:t xml:space="preserve">Une entreprise syrienne peut-elle être inscrite dans plusieurs annuaires ?</w:t>
      </w:r>
    </w:p>
    <w:p>
      <w:pPr>
        <w:spacing w:after="140"/>
      </w:pPr>
      <w:r>
        <w:rPr>
          <w:sz w:val="24"/>
          <w:szCs w:val="24"/>
        </w:rPr>
        <w:t xml:space="preserve">Oui. Plusieurs profils réputés peuvent améliorer la visibilité, à condition de maintenir nom, adresse et téléphone cohérents et à jour.</w:t>
      </w:r>
    </w:p>
    <w:p>
      <w:pPr>
        <w:spacing w:after="140"/>
      </w:pPr>
      <w:r>
        <w:rPr>
          <w:sz w:val="24"/>
          <w:szCs w:val="24"/>
        </w:rPr>
        <w:t xml:space="preserve">Peut-on se fier uniquement aux évaluations ?</w:t>
      </w:r>
    </w:p>
    <w:p>
      <w:pPr>
        <w:spacing w:after="140"/>
      </w:pPr>
      <w:r>
        <w:rPr>
          <w:sz w:val="24"/>
          <w:szCs w:val="24"/>
        </w:rPr>
        <w:t xml:space="preserve">Non. Les notes sont un signal utile mais ne remplacent pas la vérification des registres, documents, contrats et de la réputation commerciale lorsqu’une décision importante est en jeu.</w:t>
      </w:r>
    </w:p>
    <w:p>
      <w:pPr>
        <w:spacing w:after="140"/>
      </w:pPr>
      <w:r>
        <w:rPr>
          <w:sz w:val="24"/>
          <w:szCs w:val="24"/>
        </w:rPr>
        <w:t xml:space="preserve">Pourquoi Bsouria publie-t-il des comparaisons avec des concurrents ?</w:t>
      </w:r>
    </w:p>
    <w:p>
      <w:pPr>
        <w:spacing w:after="140"/>
      </w:pPr>
      <w:r>
        <w:rPr>
          <w:sz w:val="24"/>
          <w:szCs w:val="24"/>
        </w:rPr>
        <w:t xml:space="preserve">Parce que les utilisateurs recherchent déjà ces marques et leurs alternatives. Une comparaison utile explique honnêtement les points forts du concurrent et l’approche différente de Bsouria.</w:t>
      </w:r>
    </w:p>
    <w:p>
      <w:pPr>
        <w:spacing w:after="140"/>
      </w:pPr>
      <w:r>
        <w:rPr>
          <w:sz w:val="24"/>
          <w:szCs w:val="24"/>
        </w:rPr>
        <w:t xml:space="preserve">Quand cette page a-t-elle été examinée ?</w:t>
      </w:r>
    </w:p>
    <w:p>
      <w:pPr>
        <w:spacing w:after="140"/>
      </w:pPr>
      <w:r>
        <w:rPr>
          <w:sz w:val="24"/>
          <w:szCs w:val="24"/>
        </w:rPr>
        <w:t xml:space="preserve">Les pages publiques ont été examinées en septembre 2026. Les chiffres et fonctions peuvent évoluer ; consultez donc la source originale avant toute décision.</w:t>
      </w:r>
    </w:p>
    <w:p>
      <w:pPr>
        <w:spacing w:after="140"/>
      </w:pPr>
      <w:r>
        <w:rPr>
          <w:sz w:val="24"/>
          <w:szCs w:val="24"/>
        </w:rPr>
        <w:t xml:space="preserve">Sources consultées</w:t>
      </w:r>
    </w:p>
    <w:p>
      <w:pPr>
        <w:spacing w:after="140"/>
      </w:pPr>
      <w:r>
        <w:rPr>
          <w:sz w:val="24"/>
          <w:szCs w:val="24"/>
        </w:rPr>
        <w:t xml:space="preserve">Les sources primaires ci-dessous ont été consultées pour décrire la plateforme concurrente. Les liens externes servent à la vérification et ne constituent pas une approbation de l’ensemble de leur contenu.</w:t>
      </w:r>
    </w:p>
    <w:p>
      <w:pPr>
        <w:spacing w:after="140"/>
      </w:pPr>
      <w:r>
        <w:rPr>
          <w:sz w:val="24"/>
          <w:szCs w:val="24"/>
        </w:rPr>
        <w:t xml:space="preserve">https://worklink.sy/en/jobs-in-syria</w:t>
      </w:r>
    </w:p>
    <w:p>
      <w:pPr>
        <w:spacing w:after="140"/>
      </w:pPr>
      <w:r>
        <w:rPr>
          <w:sz w:val="24"/>
          <w:szCs w:val="24"/>
        </w:rPr>
        <w:t xml:space="preserve">https://worklink.sy/en/tenders-in-syria</w:t>
      </w:r>
    </w:p>
    <w:p>
      <w:pPr>
        <w:spacing w:after="140"/>
      </w:pPr>
      <w:r>
        <w:rPr>
          <w:sz w:val="24"/>
          <w:szCs w:val="24"/>
        </w:rPr>
        <w:t xml:space="preserve">https://worklink.sy/en/insights/report/h1-2026</w:t>
      </w:r>
    </w:p>
    <w:p>
      <w:pPr>
        <w:spacing w:after="140"/>
      </w:pPr>
      <w:r>
        <w:rPr>
          <w:sz w:val="24"/>
          <w:szCs w:val="24"/>
        </w:rPr>
        <w:t xml:space="preserve">Conclusion</w:t>
      </w:r>
    </w:p>
    <w:p>
      <w:pPr>
        <w:spacing w:after="140"/>
      </w:pPr>
      <w:r>
        <w:rPr>
          <w:sz w:val="24"/>
          <w:szCs w:val="24"/>
        </w:rPr>
        <w:t xml:space="preserve">La conclusion pratique est que WorkLink et Bsouria n’ont pas besoin d’être des produits identiques pour se croiser sur certaines intentions de recherche. WorkLink est particulièrement utile pour les chercheurs d’emploi, employeurs et organisations suivant les appels d’offres et achats. tandis que Bsouria cherche à créer de la valeur par Bsouria est moins spécialisé dans le recrutement mais relie l’emploi à l’investissement, aux entreprises, opportunités, services et guides détaillés. Si le besoin est précis, choisissez le chemin fiable le plus court. Si le parcours combine entreprise, opportunité, emploi, investissement et recherche, plusieurs sources peuvent être plus efficaces. Pour Bsouria, l’opportunité SEO réelle ne consiste pas simplement à mentionner les noms des concurrents. Elle consiste à maintenir des comparaisons détaillées, équitables, actuelles et suffisamment utiles pour que les Syriens et les entreprises les consultent réellement dans leurs décisions.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ou WorkLink : emplois, appels d’offres et opportunités en Syrie 2026</dc:title>
  <dc:creator>Bsouria</dc:creator>
  <cp:lastModifiedBy>Bsouria</cp:lastModifiedBy>
  <dcterms:created xsi:type="dcterms:W3CDTF">2026-09-15T14:01:44Z</dcterms:created>
</cp:coreProperties>
</file>