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How to Verify Business, Legal and Investment Information in Syria</w:t>
      </w:r>
    </w:p>
    <w:p>
      <w:pPr/>
      <w:r>
        <w:rPr>
          <w:i/>
          <w:color w:val="64736B"/>
        </w:rPr>
        <w:t>Bsouria · 2026-07-21</w:t>
      </w:r>
    </w:p>
    <w:p>
      <w:pPr>
        <w:spacing w:after="220"/>
      </w:pPr>
      <w:r>
        <w:rPr>
          <w:i/>
        </w:rPr>
        <w:t>A practical guide to checking Syrian companies, contracts, government announcements and investment opportunities using reliable sources and a clear due-diligence checklist.</w:t>
      </w:r>
    </w:p>
    <w:p>
      <w:pPr>
        <w:spacing w:after="140"/>
      </w:pPr>
      <w:r>
        <w:rPr>
          <w:sz w:val="24"/>
          <w:szCs w:val="24"/>
        </w:rPr>
        <w:t xml:space="preserve">In a fast-changing environment, information does not become reliable simply because it is widely shared. A document is not necessarily current because it carries an official logo, and a company is not necessarily qualified because it has a website and social-media accounts. This guide provides a practical method for checking business, legal, company and investment information connected with Syria before you pay, sign, publish a claim or make a significant decision.</w:t>
      </w:r>
    </w:p>
    <w:p>
      <w:pPr>
        <w:spacing w:after="140"/>
      </w:pPr>
      <w:r>
        <w:rPr>
          <w:sz w:val="24"/>
          <w:szCs w:val="24"/>
        </w:rPr>
        <w:t xml:space="preserve">Important: Verification is not a guarantee of a successful outcome. It is a disciplined way to reduce risk, separate confirmed facts from open questions, and identify matters that require qualified legal, financial or technical advice.</w:t>
      </w:r>
    </w:p>
    <w:p>
      <w:pPr>
        <w:spacing w:after="140"/>
      </w:pPr>
      <w:r>
        <w:rPr>
          <w:sz w:val="24"/>
          <w:szCs w:val="24"/>
        </w:rPr>
        <w:t xml:space="preserve">Why verification matters</w:t>
      </w:r>
    </w:p>
    <w:p>
      <w:pPr>
        <w:spacing w:after="140"/>
      </w:pPr>
      <w:r>
        <w:rPr>
          <w:sz w:val="24"/>
          <w:szCs w:val="24"/>
        </w:rPr>
        <w:t xml:space="preserve">A serious problem can begin with a small inconsistency: an unreadable decision number, an outdated circular, a company name that resembles another entity, a representative without signing authority, or an investment pitch that highlights revenue while ignoring debt and operating costs. The result may be financial loss, project delay, a licensing refusal, a contractual dispute, blocked goods or disclosure of sensitive data to the wrong party.</w:t>
      </w:r>
    </w:p>
    <w:p>
      <w:pPr>
        <w:spacing w:after="140"/>
      </w:pPr>
      <w:r>
        <w:rPr>
          <w:sz w:val="24"/>
          <w:szCs w:val="24"/>
        </w:rPr>
        <w:t xml:space="preserve">Good verification protects a decision at three stages. Before the decision, it helps you classify claims and identify missing documents. During negotiation, it improves the questions you ask and the conditions you write into the agreement. After the agreement, it leaves an organised record of sources, correspondence and approvals that can be reviewed if the parties later disagree.</w:t>
      </w:r>
    </w:p>
    <w:p>
      <w:pPr>
        <w:spacing w:after="140"/>
      </w:pPr>
      <w:r>
        <w:rPr>
          <w:sz w:val="24"/>
          <w:szCs w:val="24"/>
        </w:rPr>
        <w:t xml:space="preserve">The need is greater in cross-border transactions, where an investor outside Syria relies on a local intermediary, or where a project depends on a licence, government approval or banking route. In those situations, a promising concept is not enough. You need to understand the legal entity, jurisdiction, flow of funds, responsibilities and possible regulatory restrictions.</w:t>
      </w:r>
    </w:p>
    <w:p>
      <w:pPr>
        <w:spacing w:after="140"/>
      </w:pPr>
      <w:r>
        <w:rPr>
          <w:sz w:val="24"/>
          <w:szCs w:val="24"/>
        </w:rPr>
        <w:t xml:space="preserve">You can begin by exploring companies in the Business Directory or reviewing opportunities published on Bsouria. A listing is a starting point for research, not a substitute for independent checks.</w:t>
      </w:r>
    </w:p>
    <w:p>
      <w:pPr>
        <w:spacing w:after="140"/>
      </w:pPr>
      <w:r>
        <w:rPr>
          <w:sz w:val="24"/>
          <w:szCs w:val="24"/>
        </w:rPr>
        <w:t xml:space="preserve">Official and unofficial sources</w:t>
      </w:r>
    </w:p>
    <w:p>
      <w:pPr>
        <w:spacing w:after="140"/>
      </w:pPr>
      <w:r>
        <w:rPr>
          <w:sz w:val="24"/>
          <w:szCs w:val="24"/>
        </w:rPr>
        <w:t xml:space="preserve">Official sources</w:t>
      </w:r>
    </w:p>
    <w:p>
      <w:pPr>
        <w:spacing w:after="140"/>
      </w:pPr>
      <w:r>
        <w:rPr>
          <w:sz w:val="24"/>
          <w:szCs w:val="24"/>
        </w:rPr>
        <w:t xml:space="preserve">An official source is the authority that has the legal or administrative power to issue a decision, maintain a register or announce a result. It may be a ministry, public authority, governorate, chamber, commercial register, court, central bank or sector regulator. Its value comes from its mandate and direct connection to the subject, not from the visual quality of its website.</w:t>
      </w:r>
    </w:p>
    <w:p>
      <w:pPr>
        <w:spacing w:after="140"/>
      </w:pPr>
      <w:r>
        <w:rPr>
          <w:sz w:val="24"/>
          <w:szCs w:val="24"/>
        </w:rPr>
        <w:t xml:space="preserve">For economic and industrial matters, consult the official Syrian Ministry of Economy and Industry. For investment procedures and announcements, review the Syrian Investment Authority. For public-finance information, check the Syrian Ministry of Finance, while remembering that some government portals may be under development or may not contain a complete archive.</w:t>
      </w:r>
    </w:p>
    <w:p>
      <w:pPr>
        <w:spacing w:after="140"/>
      </w:pPr>
      <w:r>
        <w:rPr>
          <w:sz w:val="24"/>
          <w:szCs w:val="24"/>
        </w:rPr>
        <w:t xml:space="preserve">Professional and semi-official sources</w:t>
      </w:r>
    </w:p>
    <w:p>
      <w:pPr>
        <w:spacing w:after="140"/>
      </w:pPr>
      <w:r>
        <w:rPr>
          <w:sz w:val="24"/>
          <w:szCs w:val="24"/>
        </w:rPr>
        <w:t xml:space="preserve">Chambers of commerce, professional unions and industry bodies do not issue every law, but they may explain implementation, confirm membership and circulate notices received from public authorities. The Federation of Syrian Chambers of Commerce can be a useful first reference, followed by direct contact with the relevant local chamber.</w:t>
      </w:r>
    </w:p>
    <w:p>
      <w:pPr>
        <w:spacing w:after="140"/>
      </w:pPr>
      <w:r>
        <w:rPr>
          <w:sz w:val="24"/>
          <w:szCs w:val="24"/>
        </w:rPr>
        <w:t xml:space="preserve">Unofficial sources</w:t>
      </w:r>
    </w:p>
    <w:p>
      <w:pPr>
        <w:spacing w:after="140"/>
      </w:pPr>
      <w:r>
        <w:rPr>
          <w:sz w:val="24"/>
          <w:szCs w:val="24"/>
        </w:rPr>
        <w:t xml:space="preserve">News organisations, social-media pages, WhatsApp or Telegram groups, blogs, intermediaries and videos can alert you to a development or show how people experienced a process. They normally do not prove a legal or commercial position by themselves. Treat them as leads that should take you back to the original evidence.</w:t>
      </w:r>
    </w:p>
    <w:p>
      <w:pPr>
        <w:spacing w:after="140"/>
      </w:pPr>
      <w:r>
        <w:rPr>
          <w:sz w:val="24"/>
          <w:szCs w:val="24"/>
        </w:rPr>
        <w:t xml:space="preserve">A useful rule is proportionality: the higher the value of the decision and the harder it is to reverse, the stronger the evidence should be. A low-value purchase may require basic checks. A partnership, acquisition or long-term investment requires official documents and independent review.</w:t>
      </w:r>
    </w:p>
    <w:p>
      <w:pPr>
        <w:spacing w:after="140"/>
      </w:pPr>
      <w:r>
        <w:rPr>
          <w:sz w:val="24"/>
          <w:szCs w:val="24"/>
        </w:rPr>
        <w:t xml:space="preserve">Checking whether a source is authentic</w:t>
      </w:r>
    </w:p>
    <w:p>
      <w:pPr>
        <w:spacing w:after="140"/>
      </w:pPr>
      <w:r>
        <w:rPr>
          <w:sz w:val="24"/>
          <w:szCs w:val="24"/>
        </w:rPr>
        <w:t xml:space="preserve">A website or document that looks official may still be copied, incomplete or outdated. Examine the domain carefully, the secure connection, contact page, institutional email addresses and the path you followed to reach the announcement. Do not rely only on a link sent by another person; enter through the authority's home page and locate the information within its own navigation where possible.</w:t>
      </w:r>
    </w:p>
    <w:p>
      <w:pPr>
        <w:spacing w:after="140"/>
      </w:pPr>
      <w:r>
        <w:rPr>
          <w:sz w:val="24"/>
          <w:szCs w:val="24"/>
        </w:rPr>
        <w:t xml:space="preserve">Match the decision number, date and issuing authority.</w:t>
      </w:r>
    </w:p>
    <w:p>
      <w:pPr>
        <w:spacing w:after="140"/>
      </w:pPr>
      <w:r>
        <w:rPr>
          <w:sz w:val="24"/>
          <w:szCs w:val="24"/>
        </w:rPr>
        <w:t xml:space="preserve">Find the complete document rather than a cropped first page.</w:t>
      </w:r>
    </w:p>
    <w:p>
      <w:pPr>
        <w:spacing w:after="140"/>
      </w:pPr>
      <w:r>
        <w:rPr>
          <w:sz w:val="24"/>
          <w:szCs w:val="24"/>
        </w:rPr>
        <w:t xml:space="preserve">Search for amendments, cancellations and implementing instructions.</w:t>
      </w:r>
    </w:p>
    <w:p>
      <w:pPr>
        <w:spacing w:after="140"/>
      </w:pPr>
      <w:r>
        <w:rPr>
          <w:sz w:val="24"/>
          <w:szCs w:val="24"/>
        </w:rPr>
        <w:t xml:space="preserve">Compare the document across official channels where available.</w:t>
      </w:r>
    </w:p>
    <w:p>
      <w:pPr>
        <w:spacing w:after="140"/>
      </w:pPr>
      <w:r>
        <w:rPr>
          <w:sz w:val="24"/>
          <w:szCs w:val="24"/>
        </w:rPr>
        <w:t xml:space="preserve">Call a number published on the official site, not only a number inside the received file.</w:t>
      </w:r>
    </w:p>
    <w:p>
      <w:pPr>
        <w:spacing w:after="140"/>
      </w:pPr>
      <w:r>
        <w:rPr>
          <w:sz w:val="24"/>
          <w:szCs w:val="24"/>
        </w:rPr>
        <w:t xml:space="preserve">If you cannot locate the original, do not automatically call the document fake. The archive may be incomplete. Use precise language: “We could not confirm this through an official source as of [date].”</w:t>
      </w:r>
    </w:p>
    <w:p>
      <w:pPr>
        <w:spacing w:after="140"/>
      </w:pPr>
      <w:r>
        <w:rPr>
          <w:sz w:val="24"/>
          <w:szCs w:val="24"/>
        </w:rPr>
        <w:t xml:space="preserve">Verifying government announcements</w:t>
      </w:r>
    </w:p>
    <w:p>
      <w:pPr>
        <w:spacing w:after="140"/>
      </w:pPr>
      <w:r>
        <w:rPr>
          <w:sz w:val="24"/>
          <w:szCs w:val="24"/>
        </w:rPr>
        <w:t xml:space="preserve">A government measure often has several layers: the legal text, a news release, implementing instructions and practical application by the responsible office. A common mistake is to rely on a short article without reading the underlying decision. Record the competent authority, reference number, effective date and scope.</w:t>
      </w:r>
    </w:p>
    <w:p>
      <w:pPr>
        <w:spacing w:after="140"/>
      </w:pPr>
      <w:r>
        <w:rPr>
          <w:sz w:val="24"/>
          <w:szCs w:val="24"/>
        </w:rPr>
        <w:t xml:space="preserve">For official statements and government news, review the Syrian Ministry of Information and the economic section of SANA. A news report, however, does not replace the legal instrument when a licence, tax or binding obligation is involved.</w:t>
      </w:r>
    </w:p>
    <w:p>
      <w:pPr>
        <w:spacing w:after="140"/>
      </w:pPr>
      <w:r>
        <w:rPr>
          <w:sz w:val="24"/>
          <w:szCs w:val="24"/>
        </w:rPr>
        <w:t xml:space="preserve">Ask whether the measure is general or sector-specific, whether it applies equally to companies and individuals, whether it has a transition period, and whether an application or approval is required. Check whether a later circular exists and whether implementation differs between authorities or locations.</w:t>
      </w:r>
    </w:p>
    <w:p>
      <w:pPr>
        <w:spacing w:after="140"/>
      </w:pPr>
      <w:r>
        <w:rPr>
          <w:sz w:val="24"/>
          <w:szCs w:val="24"/>
        </w:rPr>
        <w:t xml:space="preserve">Practical example: If a headline announces a fee exemption, do not build your budget around the headline. Confirm the eligible categories, period, start date, required documents and exclusions, then obtain confirmation from the office that will process the transaction.</w:t>
      </w:r>
    </w:p>
    <w:p>
      <w:pPr>
        <w:spacing w:after="140"/>
      </w:pPr>
      <w:r>
        <w:rPr>
          <w:sz w:val="24"/>
          <w:szCs w:val="24"/>
        </w:rPr>
        <w:t xml:space="preserve">Verifying economic news</w:t>
      </w:r>
    </w:p>
    <w:p>
      <w:pPr>
        <w:spacing w:after="140"/>
      </w:pPr>
      <w:r>
        <w:rPr>
          <w:sz w:val="24"/>
          <w:szCs w:val="24"/>
        </w:rPr>
        <w:t xml:space="preserve">Media coverage may shorten a statement, exaggerate its significance or confuse a preliminary understanding with an executable contract. When you read about a major investment, distinguish between talks, a memorandum of understanding, a framework agreement, a signed contract, closed financing and a project that has entered implementation. These stages are not equivalent.</w:t>
      </w:r>
    </w:p>
    <w:p>
      <w:pPr>
        <w:spacing w:after="140"/>
      </w:pPr>
      <w:r>
        <w:rPr>
          <w:sz w:val="24"/>
          <w:szCs w:val="24"/>
        </w:rPr>
        <w:t xml:space="preserve">Read more than one report, then check the statements of the government body and the company involved. Verify the date of the event, not only the republication date, and check the currency, unit and named parties. When a large figure is quoted, ask whether it is the project value, expected economic impact or total value of several agreements.</w:t>
      </w:r>
    </w:p>
    <w:p>
      <w:pPr>
        <w:spacing w:after="140"/>
      </w:pPr>
      <w:r>
        <w:rPr>
          <w:sz w:val="24"/>
          <w:szCs w:val="24"/>
        </w:rPr>
        <w:t xml:space="preserve">On Bsouria Articles, confirmed information, analysis and forecasts should be clearly separated. Readers can use the Contact page to report an outdated claim or submit a stronger source.</w:t>
      </w:r>
    </w:p>
    <w:p>
      <w:pPr>
        <w:spacing w:after="140"/>
      </w:pPr>
      <w:r>
        <w:rPr>
          <w:sz w:val="24"/>
          <w:szCs w:val="24"/>
        </w:rPr>
        <w:t xml:space="preserve">Commercial verification of suppliers, clients and offers</w:t>
      </w:r>
    </w:p>
    <w:p>
      <w:pPr>
        <w:spacing w:after="140"/>
      </w:pPr>
      <w:r>
        <w:rPr>
          <w:sz w:val="24"/>
          <w:szCs w:val="24"/>
        </w:rPr>
        <w:t xml:space="preserve">Commercial verification answers two different questions: does the party genuinely exist, and can it deliver what it promises? Registration may prove part of its identity, but it does not prove financial capacity, technical ability or quality.</w:t>
      </w:r>
    </w:p>
    <w:p>
      <w:pPr>
        <w:spacing w:after="140"/>
      </w:pPr>
      <w:r>
        <w:rPr>
          <w:sz w:val="24"/>
          <w:szCs w:val="24"/>
        </w:rPr>
        <w:t xml:space="preserve">Identity and authority</w:t>
      </w:r>
    </w:p>
    <w:p>
      <w:pPr>
        <w:spacing w:after="140"/>
      </w:pPr>
      <w:r>
        <w:rPr>
          <w:sz w:val="24"/>
          <w:szCs w:val="24"/>
        </w:rPr>
        <w:t xml:space="preserve">Request the full legal name, legal form, registration number, address, official contact details and the name of the person authorised to negotiate and sign. Match those details across the quotation, contract, invoice and payment account. A difference is not automatically fraudulent, but it requires a written explanation and supporting documents.</w:t>
      </w:r>
    </w:p>
    <w:p>
      <w:pPr>
        <w:spacing w:after="140"/>
      </w:pPr>
      <w:r>
        <w:rPr>
          <w:sz w:val="24"/>
          <w:szCs w:val="24"/>
        </w:rPr>
        <w:t xml:space="preserve">Operational capacity</w:t>
      </w:r>
    </w:p>
    <w:p>
      <w:pPr>
        <w:spacing w:after="140"/>
      </w:pPr>
      <w:r>
        <w:rPr>
          <w:sz w:val="24"/>
          <w:szCs w:val="24"/>
        </w:rPr>
        <w:t xml:space="preserve">Ask for verifiable previous work, real client references, team information, equipment and expected timing. For products, request samples or start with a limited order. For services, run a pilot or tie payments to measurable deliverables.</w:t>
      </w:r>
    </w:p>
    <w:p>
      <w:pPr>
        <w:spacing w:after="140"/>
      </w:pPr>
      <w:r>
        <w:rPr>
          <w:sz w:val="24"/>
          <w:szCs w:val="24"/>
        </w:rPr>
        <w:t xml:space="preserve">Financial terms</w:t>
      </w:r>
    </w:p>
    <w:p>
      <w:pPr>
        <w:spacing w:after="140"/>
      </w:pPr>
      <w:r>
        <w:rPr>
          <w:sz w:val="24"/>
          <w:szCs w:val="24"/>
        </w:rPr>
        <w:t xml:space="preserve">Compare more than price. Include tax, fees, transport, insurance, customs, commissions, maintenance and currency exposure. Confirm the beneficiary and purpose of payment. Avoid sending a significant amount to a personal account or unrelated third party without a clear contractual basis.</w:t>
      </w:r>
    </w:p>
    <w:p>
      <w:pPr>
        <w:spacing w:after="140"/>
      </w:pPr>
      <w:r>
        <w:rPr>
          <w:sz w:val="24"/>
          <w:szCs w:val="24"/>
        </w:rPr>
        <w:t xml:space="preserve">Potential partners can be found through the Business Directory, while a company can improve the clarity of its profile by using Publish Company. Every user must still request evidence appropriate to the value and nature of the transaction.</w:t>
      </w:r>
    </w:p>
    <w:p>
      <w:pPr>
        <w:spacing w:after="140"/>
      </w:pPr>
      <w:r>
        <w:rPr>
          <w:sz w:val="24"/>
          <w:szCs w:val="24"/>
        </w:rPr>
        <w:t xml:space="preserve">How to verify a company</w:t>
      </w:r>
    </w:p>
    <w:p>
      <w:pPr>
        <w:spacing w:after="140"/>
      </w:pPr>
      <w:r>
        <w:rPr>
          <w:sz w:val="24"/>
          <w:szCs w:val="24"/>
        </w:rPr>
        <w:t xml:space="preserve">Identify the entity: make sure you are dealing with the intended legal company, not only a brand, branch or person using a similar name.</w:t>
      </w:r>
    </w:p>
    <w:p>
      <w:pPr>
        <w:spacing w:after="140"/>
      </w:pPr>
      <w:r>
        <w:rPr>
          <w:sz w:val="24"/>
          <w:szCs w:val="24"/>
        </w:rPr>
        <w:t xml:space="preserve">Check registration: request a recent extract or certificate and review its date, registered activity, address and other available details.</w:t>
      </w:r>
    </w:p>
    <w:p>
      <w:pPr>
        <w:spacing w:after="140"/>
      </w:pPr>
      <w:r>
        <w:rPr>
          <w:sz w:val="24"/>
          <w:szCs w:val="24"/>
        </w:rPr>
        <w:t xml:space="preserve">Check management and ownership: understand who can sign and who controls the decision, particularly for partnerships and acquisitions.</w:t>
      </w:r>
    </w:p>
    <w:p>
      <w:pPr>
        <w:spacing w:after="140"/>
      </w:pPr>
      <w:r>
        <w:rPr>
          <w:sz w:val="24"/>
          <w:szCs w:val="24"/>
        </w:rPr>
        <w:t xml:space="preserve">Check licences: some sectors require additional approvals; commercial registration alone may not be enough.</w:t>
      </w:r>
    </w:p>
    <w:p>
      <w:pPr>
        <w:spacing w:after="140"/>
      </w:pPr>
      <w:r>
        <w:rPr>
          <w:sz w:val="24"/>
          <w:szCs w:val="24"/>
        </w:rPr>
        <w:t xml:space="preserve">Review reputation and disputes: investigate recurring complaints, unexplained name changes and serious disputes, then ask for a response.</w:t>
      </w:r>
    </w:p>
    <w:p>
      <w:pPr>
        <w:spacing w:after="140"/>
      </w:pPr>
      <w:r>
        <w:rPr>
          <w:sz w:val="24"/>
          <w:szCs w:val="24"/>
        </w:rPr>
        <w:t xml:space="preserve">Review financial condition: obtain suitable statements, major liabilities, tax position and debt information, with a qualified accountant where necessary.</w:t>
      </w:r>
    </w:p>
    <w:p>
      <w:pPr>
        <w:spacing w:after="140"/>
      </w:pPr>
      <w:r>
        <w:rPr>
          <w:sz w:val="24"/>
          <w:szCs w:val="24"/>
        </w:rPr>
        <w:t xml:space="preserve">Verify assets: do not assume that property or equipment is owned simply because the company uses it.</w:t>
      </w:r>
    </w:p>
    <w:p>
      <w:pPr>
        <w:spacing w:after="140"/>
      </w:pPr>
      <w:r>
        <w:rPr>
          <w:sz w:val="24"/>
          <w:szCs w:val="24"/>
        </w:rPr>
        <w:t xml:space="preserve">Review key contracts: consider customer, supplier, employee, agency and franchise agreements and what happens if ownership changes.</w:t>
      </w:r>
    </w:p>
    <w:p>
      <w:pPr>
        <w:spacing w:after="140"/>
      </w:pPr>
      <w:r>
        <w:rPr>
          <w:sz w:val="24"/>
          <w:szCs w:val="24"/>
        </w:rPr>
        <w:t xml:space="preserve">Use the platform's Companies page to compare public details, then move to direct documentary checks. If a verification badge appears, read what it covers. Ownership of a profile, confirmation of an email and review of a licence are different levels of verification.</w:t>
      </w:r>
    </w:p>
    <w:p>
      <w:pPr>
        <w:spacing w:after="140"/>
      </w:pPr>
      <w:r>
        <w:rPr>
          <w:sz w:val="24"/>
          <w:szCs w:val="24"/>
        </w:rPr>
        <w:t xml:space="preserve">Legal verification and contracts</w:t>
      </w:r>
    </w:p>
    <w:p>
      <w:pPr>
        <w:spacing w:after="140"/>
      </w:pPr>
      <w:r>
        <w:rPr>
          <w:sz w:val="24"/>
          <w:szCs w:val="24"/>
        </w:rPr>
        <w:t xml:space="preserve">Legal review is not merely proofreading. It examines capacity, authority, enforceability, applicable law and dispute resolution. A contract may be commercially clear but legally ineffective, or may place disproportionate responsibility on one party.</w:t>
      </w:r>
    </w:p>
    <w:p>
      <w:pPr>
        <w:spacing w:after="140"/>
      </w:pPr>
      <w:r>
        <w:rPr>
          <w:sz w:val="24"/>
          <w:szCs w:val="24"/>
        </w:rPr>
        <w:t xml:space="preserve">What should be in the contract?</w:t>
      </w:r>
    </w:p>
    <w:p>
      <w:pPr>
        <w:spacing w:after="140"/>
      </w:pPr>
      <w:r>
        <w:rPr>
          <w:sz w:val="24"/>
          <w:szCs w:val="24"/>
        </w:rPr>
        <w:t xml:space="preserve">Correct legal names, addresses and registration details.</w:t>
      </w:r>
    </w:p>
    <w:p>
      <w:pPr>
        <w:spacing w:after="140"/>
      </w:pPr>
      <w:r>
        <w:rPr>
          <w:sz w:val="24"/>
          <w:szCs w:val="24"/>
        </w:rPr>
        <w:t xml:space="preserve">A precise description of products, services, specifications and deliverables.</w:t>
      </w:r>
    </w:p>
    <w:p>
      <w:pPr>
        <w:spacing w:after="140"/>
      </w:pPr>
      <w:r>
        <w:rPr>
          <w:sz w:val="24"/>
          <w:szCs w:val="24"/>
        </w:rPr>
        <w:t xml:space="preserve">Price, currency, taxes and payment schedule.</w:t>
      </w:r>
    </w:p>
    <w:p>
      <w:pPr>
        <w:spacing w:after="140"/>
      </w:pPr>
      <w:r>
        <w:rPr>
          <w:sz w:val="24"/>
          <w:szCs w:val="24"/>
        </w:rPr>
        <w:t xml:space="preserve">Timelines, acceptance rules, delivery and transfer of risk.</w:t>
      </w:r>
    </w:p>
    <w:p>
      <w:pPr>
        <w:spacing w:after="140"/>
      </w:pPr>
      <w:r>
        <w:rPr>
          <w:sz w:val="24"/>
          <w:szCs w:val="24"/>
        </w:rPr>
        <w:t xml:space="preserve">Warranties, liability, indemnities and financial caps.</w:t>
      </w:r>
    </w:p>
    <w:p>
      <w:pPr>
        <w:spacing w:after="140"/>
      </w:pPr>
      <w:r>
        <w:rPr>
          <w:sz w:val="24"/>
          <w:szCs w:val="24"/>
        </w:rPr>
        <w:t xml:space="preserve">Confidentiality, data and intellectual-property rights.</w:t>
      </w:r>
    </w:p>
    <w:p>
      <w:pPr>
        <w:spacing w:after="140"/>
      </w:pPr>
      <w:r>
        <w:rPr>
          <w:sz w:val="24"/>
          <w:szCs w:val="24"/>
        </w:rPr>
        <w:t xml:space="preserve">Termination, force majeure, dispute resolution and governing law.</w:t>
      </w:r>
    </w:p>
    <w:p>
      <w:pPr>
        <w:spacing w:after="140"/>
      </w:pPr>
      <w:r>
        <w:rPr>
          <w:sz w:val="24"/>
          <w:szCs w:val="24"/>
        </w:rPr>
        <w:t xml:space="preserve">Do not leave essential schedules for later if they contain specifications or pricing. Do not rely on a verbal promise that contradicts the written terms. Record changes in a signed amendment or another contractually accepted written form.</w:t>
      </w:r>
    </w:p>
    <w:p>
      <w:pPr>
        <w:spacing w:after="140"/>
      </w:pPr>
      <w:r>
        <w:rPr>
          <w:sz w:val="24"/>
          <w:szCs w:val="24"/>
        </w:rPr>
        <w:t xml:space="preserve">For international transactions, check banking restrictions, compliance requirements and the rules of all involved jurisdictions. Official resources such as the UN Security Council Consolidated List can form one part of screening, but sanctions and compliance analysis should be handled by a qualified professional because the result depends on the countries, parties, goods and payment route.</w:t>
      </w:r>
    </w:p>
    <w:p>
      <w:pPr>
        <w:spacing w:after="140"/>
      </w:pPr>
      <w:r>
        <w:rPr>
          <w:sz w:val="24"/>
          <w:szCs w:val="24"/>
        </w:rPr>
        <w:t xml:space="preserve">Verifying an investment opportunity</w:t>
      </w:r>
    </w:p>
    <w:p>
      <w:pPr>
        <w:spacing w:after="140"/>
      </w:pPr>
      <w:r>
        <w:rPr>
          <w:sz w:val="24"/>
          <w:szCs w:val="24"/>
        </w:rPr>
        <w:t xml:space="preserve">A credible investment presentation does more than describe a market and expected returns. It explains assumptions, risks, use of funds, investor rights and possible exit routes. Separate the attractiveness of the idea from the quality of the transaction offered.</w:t>
      </w:r>
    </w:p>
    <w:p>
      <w:pPr>
        <w:spacing w:after="140"/>
      </w:pPr>
      <w:r>
        <w:rPr>
          <w:sz w:val="24"/>
          <w:szCs w:val="24"/>
        </w:rPr>
        <w:t xml:space="preserve">Examine the project</w:t>
      </w:r>
    </w:p>
    <w:p>
      <w:pPr>
        <w:spacing w:after="140"/>
      </w:pPr>
      <w:r>
        <w:rPr>
          <w:sz w:val="24"/>
          <w:szCs w:val="24"/>
        </w:rPr>
        <w:t xml:space="preserve">Is the problem real? Is there evidence of demand? Who are the customers and alternatives? What has been delivered already? Are revenues supported by invoices and collections, or are they projections? Review licences, intellectual property, the team, technology, supply chain and dependence on a single customer or supplier.</w:t>
      </w:r>
    </w:p>
    <w:p>
      <w:pPr>
        <w:spacing w:after="140"/>
      </w:pPr>
      <w:r>
        <w:rPr>
          <w:sz w:val="24"/>
          <w:szCs w:val="24"/>
        </w:rPr>
        <w:t xml:space="preserve">Examine the numbers</w:t>
      </w:r>
    </w:p>
    <w:p>
      <w:pPr>
        <w:spacing w:after="140"/>
      </w:pPr>
      <w:r>
        <w:rPr>
          <w:sz w:val="24"/>
          <w:szCs w:val="24"/>
        </w:rPr>
        <w:t xml:space="preserve">Request a financial model covering revenue, costs, cash flow, debt and working capital. Test a conservative scenario. Ask how the valuation was calculated, what ownership the investor receives, and whether convertible instruments, preferences or future dilution exist.</w:t>
      </w:r>
    </w:p>
    <w:p>
      <w:pPr>
        <w:spacing w:after="140"/>
      </w:pPr>
      <w:r>
        <w:rPr>
          <w:sz w:val="24"/>
          <w:szCs w:val="24"/>
        </w:rPr>
        <w:t xml:space="preserve">Understand the wider context</w:t>
      </w:r>
    </w:p>
    <w:p>
      <w:pPr>
        <w:spacing w:after="140"/>
      </w:pPr>
      <w:r>
        <w:rPr>
          <w:sz w:val="24"/>
          <w:szCs w:val="24"/>
        </w:rPr>
        <w:t xml:space="preserve">For macroeconomic context, consult the World Bank's Syria data, the UNCTAD country profile and work published by UNDP Syria. Such references help evaluate the environment; they do not prove that a particular project is viable.</w:t>
      </w:r>
    </w:p>
    <w:p>
      <w:pPr>
        <w:spacing w:after="140"/>
      </w:pPr>
      <w:r>
        <w:rPr>
          <w:sz w:val="24"/>
          <w:szCs w:val="24"/>
        </w:rPr>
        <w:t xml:space="preserve">When browsing Investment Opportunities, request the underlying documents before transferring funds. Project owners can use Publish Opportunity to present the stage, need, evidence, terms and risks rather than relying on general promises.</w:t>
      </w:r>
    </w:p>
    <w:p>
      <w:pPr>
        <w:spacing w:after="140"/>
      </w:pPr>
      <w:r>
        <w:rPr>
          <w:sz w:val="24"/>
          <w:szCs w:val="24"/>
        </w:rPr>
        <w:t xml:space="preserve">Due diligence: from a quick check to a complete review</w:t>
      </w:r>
    </w:p>
    <w:p>
      <w:pPr>
        <w:spacing w:after="140"/>
      </w:pPr>
      <w:r>
        <w:rPr>
          <w:sz w:val="24"/>
          <w:szCs w:val="24"/>
        </w:rPr>
        <w:t xml:space="preserve">Due diligence is an organised process for collecting and testing information before a major decision. Its depth should match the risk. A small service purchase does not require a large advisory team, while an acquisition, partnership or substantial investment may require legal, financial, commercial, technical, tax and environmental work.</w:t>
      </w:r>
    </w:p>
    <w:p>
      <w:pPr>
        <w:spacing w:after="140"/>
      </w:pPr>
      <w:r>
        <w:rPr>
          <w:sz w:val="24"/>
          <w:szCs w:val="24"/>
        </w:rPr>
        <w:t xml:space="preserve">1. Define the scope</w:t>
      </w:r>
    </w:p>
    <w:p>
      <w:pPr>
        <w:spacing w:after="140"/>
      </w:pPr>
      <w:r>
        <w:rPr>
          <w:sz w:val="24"/>
          <w:szCs w:val="24"/>
        </w:rPr>
        <w:t xml:space="preserve">Write down the decision, amount, duration and worst plausible loss. Identify the questions that must be answered reliably before you proceed.</w:t>
      </w:r>
    </w:p>
    <w:p>
      <w:pPr>
        <w:spacing w:after="140"/>
      </w:pPr>
      <w:r>
        <w:rPr>
          <w:sz w:val="24"/>
          <w:szCs w:val="24"/>
        </w:rPr>
        <w:t xml:space="preserve">2. Build a data room</w:t>
      </w:r>
    </w:p>
    <w:p>
      <w:pPr>
        <w:spacing w:after="140"/>
      </w:pPr>
      <w:r>
        <w:rPr>
          <w:sz w:val="24"/>
          <w:szCs w:val="24"/>
        </w:rPr>
        <w:t xml:space="preserve">Organise registration documents, licences, ownership records, contracts, financial statements, tax files, employee information, assets, disputes, policies and major correspondence. Use clear names, dates and version control.</w:t>
      </w:r>
    </w:p>
    <w:p>
      <w:pPr>
        <w:spacing w:after="140"/>
      </w:pPr>
      <w:r>
        <w:rPr>
          <w:sz w:val="24"/>
          <w:szCs w:val="24"/>
        </w:rPr>
        <w:t xml:space="preserve">3. Test consistency</w:t>
      </w:r>
    </w:p>
    <w:p>
      <w:pPr>
        <w:spacing w:after="140"/>
      </w:pPr>
      <w:r>
        <w:rPr>
          <w:sz w:val="24"/>
          <w:szCs w:val="24"/>
        </w:rPr>
        <w:t xml:space="preserve">Compare the presentation with the evidence. Does the employee count match payroll? Do reported sales match invoices and collections? Is a stated property owned or leased? Does the signatory have authority? An inconsistency is not a final conclusion, but it is an open question that must be resolved.</w:t>
      </w:r>
    </w:p>
    <w:p>
      <w:pPr>
        <w:spacing w:after="140"/>
      </w:pPr>
      <w:r>
        <w:rPr>
          <w:sz w:val="24"/>
          <w:szCs w:val="24"/>
        </w:rPr>
        <w:t xml:space="preserve">4. Record risks and responses</w:t>
      </w:r>
    </w:p>
    <w:p>
      <w:pPr>
        <w:spacing w:after="140"/>
      </w:pPr>
      <w:r>
        <w:rPr>
          <w:sz w:val="24"/>
          <w:szCs w:val="24"/>
        </w:rPr>
        <w:t xml:space="preserve">Maintain a register showing the risk, likelihood, impact, evidence and proposed action. Some risks stop the transaction; others can be addressed by a condition precedent, warranty, price adjustment or staged payment.</w:t>
      </w:r>
    </w:p>
    <w:p>
      <w:pPr>
        <w:spacing w:after="140"/>
      </w:pPr>
      <w:r>
        <w:rPr>
          <w:sz w:val="24"/>
          <w:szCs w:val="24"/>
        </w:rPr>
        <w:t xml:space="preserve">5. Recheck before closing</w:t>
      </w:r>
    </w:p>
    <w:p>
      <w:pPr>
        <w:spacing w:after="140"/>
      </w:pPr>
      <w:r>
        <w:rPr>
          <w:sz w:val="24"/>
          <w:szCs w:val="24"/>
        </w:rPr>
        <w:t xml:space="preserve">Information may change between the start of negotiations and signing. Update sensitive documents, obtain confirmation that no material change has occurred and independently reconfirm payment instructions.</w:t>
      </w:r>
    </w:p>
    <w:p>
      <w:pPr>
        <w:spacing w:after="140"/>
      </w:pPr>
      <w:r>
        <w:rPr>
          <w:sz w:val="24"/>
          <w:szCs w:val="24"/>
        </w:rPr>
        <w:t xml:space="preserve">Risk-based levels of verification</w:t>
      </w:r>
    </w:p>
    <w:p>
      <w:pPr>
        <w:spacing w:after="140"/>
      </w:pPr>
      <w:r>
        <w:rPr>
          <w:sz w:val="24"/>
          <w:szCs w:val="24"/>
        </w:rPr>
        <w:t xml:space="preserve">It is inefficient to apply the same review to every transaction. Use a level that reflects the value, sensitivity and difficulty of reversing the decision. This avoids both under-checking major commitments and wasting excessive time on low-risk activity.</w:t>
      </w:r>
    </w:p>
    <w:p>
      <w:pPr>
        <w:spacing w:after="140"/>
      </w:pPr>
      <w:r>
        <w:rPr>
          <w:sz w:val="24"/>
          <w:szCs w:val="24"/>
        </w:rPr>
        <w:t xml:space="preserve">Level one: basic verification</w:t>
      </w:r>
    </w:p>
    <w:p>
      <w:pPr>
        <w:spacing w:after="140"/>
      </w:pPr>
      <w:r>
        <w:rPr>
          <w:sz w:val="24"/>
          <w:szCs w:val="24"/>
        </w:rPr>
        <w:t xml:space="preserve">Suitable for initial contact and low-value purchases. Confirm identity and contact details, compare names and accounts, read the terms and look for obvious warning signs. Do not share sensitive records or make a large advance payment.</w:t>
      </w:r>
    </w:p>
    <w:p>
      <w:pPr>
        <w:spacing w:after="140"/>
      </w:pPr>
      <w:r>
        <w:rPr>
          <w:sz w:val="24"/>
          <w:szCs w:val="24"/>
        </w:rPr>
        <w:t xml:space="preserve">Level two: documented verification</w:t>
      </w:r>
    </w:p>
    <w:p>
      <w:pPr>
        <w:spacing w:after="140"/>
      </w:pPr>
      <w:r>
        <w:rPr>
          <w:sz w:val="24"/>
          <w:szCs w:val="24"/>
        </w:rPr>
        <w:t xml:space="preserve">Suitable for medium-value contracts, recurring supply, agency, sensitive recruitment or important data. Add registration and authority documents, independent references, a sample or pilot, a written contract and second-channel confirmation of payment details.</w:t>
      </w:r>
    </w:p>
    <w:p>
      <w:pPr>
        <w:spacing w:after="140"/>
      </w:pPr>
      <w:r>
        <w:rPr>
          <w:sz w:val="24"/>
          <w:szCs w:val="24"/>
        </w:rPr>
        <w:t xml:space="preserve">Level three: enhanced due diligence</w:t>
      </w:r>
    </w:p>
    <w:p>
      <w:pPr>
        <w:spacing w:after="140"/>
      </w:pPr>
      <w:r>
        <w:rPr>
          <w:sz w:val="24"/>
          <w:szCs w:val="24"/>
        </w:rPr>
        <w:t xml:space="preserve">Suitable for investment, partnerships, acquisitions, property and long-term contracts. It may include legal, financial and tax review, ownership and asset checks, liabilities, litigation, beneficial ownership where relevant, downside scenarios, site visits and third-party confirmations.</w:t>
      </w:r>
    </w:p>
    <w:p>
      <w:pPr>
        <w:spacing w:after="140"/>
      </w:pPr>
      <w:r>
        <w:rPr>
          <w:sz w:val="24"/>
          <w:szCs w:val="24"/>
        </w:rPr>
        <w:t xml:space="preserve">Set clear internal triggers. A transaction above a defined value, involving an advance payment, personal data or an international transfer should automatically receive additional review. Value is not the only factor: a small transaction can still be high-risk if it is irreversible or licence-sensitive.</w:t>
      </w:r>
    </w:p>
    <w:p>
      <w:pPr>
        <w:spacing w:after="140"/>
      </w:pPr>
      <w:r>
        <w:rPr>
          <w:sz w:val="24"/>
          <w:szCs w:val="24"/>
        </w:rPr>
        <w:t xml:space="preserve">Protecting documents and data during verification</w:t>
      </w:r>
    </w:p>
    <w:p>
      <w:pPr>
        <w:spacing w:after="140"/>
      </w:pPr>
      <w:r>
        <w:rPr>
          <w:sz w:val="24"/>
          <w:szCs w:val="24"/>
        </w:rPr>
        <w:t xml:space="preserve">Due diligence may involve identities, registers, financial statements and confidential contracts. Collecting them without protection creates a new risk. Request only what is necessary, state the purpose, limit access, define retention and deletion, and use controlled folders rather than public groups.</w:t>
      </w:r>
    </w:p>
    <w:p>
      <w:pPr>
        <w:spacing w:after="140"/>
      </w:pPr>
      <w:r>
        <w:rPr>
          <w:sz w:val="24"/>
          <w:szCs w:val="24"/>
        </w:rPr>
        <w:t xml:space="preserve">Redact unnecessary numbers, never request passwords or verification codes, and consider the rights of third parties named in a document. The verification process itself should not become a source of data leakage or misuse.</w:t>
      </w:r>
    </w:p>
    <w:p>
      <w:pPr>
        <w:spacing w:after="140"/>
      </w:pPr>
      <w:r>
        <w:rPr>
          <w:sz w:val="24"/>
          <w:szCs w:val="24"/>
        </w:rPr>
        <w:t xml:space="preserve">Common verification mistakes</w:t>
      </w:r>
    </w:p>
    <w:p>
      <w:pPr>
        <w:spacing w:after="140"/>
      </w:pPr>
      <w:r>
        <w:rPr>
          <w:sz w:val="24"/>
          <w:szCs w:val="24"/>
        </w:rPr>
        <w:t xml:space="preserve">Confirmation bias: searching only for evidence that supports the desired decision.</w:t>
      </w:r>
    </w:p>
    <w:p>
      <w:pPr>
        <w:spacing w:after="140"/>
      </w:pPr>
      <w:r>
        <w:rPr>
          <w:sz w:val="24"/>
          <w:szCs w:val="24"/>
        </w:rPr>
        <w:t xml:space="preserve">Treating publicity as legal proof: visibility does not establish registration, authority or solvency.</w:t>
      </w:r>
    </w:p>
    <w:p>
      <w:pPr>
        <w:spacing w:after="140"/>
      </w:pPr>
      <w:r>
        <w:rPr>
          <w:sz w:val="24"/>
          <w:szCs w:val="24"/>
        </w:rPr>
        <w:t xml:space="preserve">Accepting outdated documents: request a clear issue date and check continuing validity.</w:t>
      </w:r>
    </w:p>
    <w:p>
      <w:pPr>
        <w:spacing w:after="140"/>
      </w:pPr>
      <w:r>
        <w:rPr>
          <w:sz w:val="24"/>
          <w:szCs w:val="24"/>
        </w:rPr>
        <w:t xml:space="preserve">Communicating only through an intermediary: confirm essential facts directly with the organisation.</w:t>
      </w:r>
    </w:p>
    <w:p>
      <w:pPr>
        <w:spacing w:after="140"/>
      </w:pPr>
      <w:r>
        <w:rPr>
          <w:sz w:val="24"/>
          <w:szCs w:val="24"/>
        </w:rPr>
        <w:t xml:space="preserve">Paying while questions remain open: urgency weakens your leverage and recovery options.</w:t>
      </w:r>
    </w:p>
    <w:p>
      <w:pPr>
        <w:spacing w:after="140"/>
      </w:pPr>
      <w:r>
        <w:rPr>
          <w:sz w:val="24"/>
          <w:szCs w:val="24"/>
        </w:rPr>
        <w:t xml:space="preserve">Misunderstanding a verification badge: confirmation of a profile or email does not prove every claim.</w:t>
      </w:r>
    </w:p>
    <w:p>
      <w:pPr>
        <w:spacing w:after="140"/>
      </w:pPr>
      <w:r>
        <w:rPr>
          <w:sz w:val="24"/>
          <w:szCs w:val="24"/>
        </w:rPr>
        <w:t xml:space="preserve">Ignoring legal translation: multilingual contracts should state which version governs.</w:t>
      </w:r>
    </w:p>
    <w:p>
      <w:pPr>
        <w:spacing w:after="140"/>
      </w:pPr>
      <w:r>
        <w:rPr>
          <w:sz w:val="24"/>
          <w:szCs w:val="24"/>
        </w:rPr>
        <w:t xml:space="preserve">Saving links without copies: pages change; retain evidence and access dates.</w:t>
      </w:r>
    </w:p>
    <w:p>
      <w:pPr>
        <w:spacing w:after="140"/>
      </w:pPr>
      <w:r>
        <w:rPr>
          <w:sz w:val="24"/>
          <w:szCs w:val="24"/>
        </w:rPr>
        <w:t xml:space="preserve">Relying on a scanned stamp or signature: verify the signatory's authority and, where needed, the original.</w:t>
      </w:r>
    </w:p>
    <w:p>
      <w:pPr>
        <w:spacing w:after="140"/>
      </w:pPr>
      <w:r>
        <w:rPr>
          <w:sz w:val="24"/>
          <w:szCs w:val="24"/>
        </w:rPr>
        <w:t xml:space="preserve">Confusing registration with profitability: legal existence does not prove commercial success.</w:t>
      </w:r>
    </w:p>
    <w:p>
      <w:pPr>
        <w:spacing w:after="140"/>
      </w:pPr>
      <w:r>
        <w:rPr>
          <w:sz w:val="24"/>
          <w:szCs w:val="24"/>
        </w:rPr>
        <w:t xml:space="preserve">Practical checklist before you decide</w:t>
      </w:r>
    </w:p>
    <w:p>
      <w:pPr>
        <w:spacing w:after="140"/>
      </w:pPr>
      <w:r>
        <w:rPr>
          <w:sz w:val="24"/>
          <w:szCs w:val="24"/>
        </w:rPr>
        <w:t xml:space="preserve">The information</w:t>
      </w:r>
    </w:p>
    <w:p>
      <w:pPr>
        <w:spacing w:after="140"/>
      </w:pPr>
      <w:r>
        <w:rPr>
          <w:sz w:val="24"/>
          <w:szCs w:val="24"/>
        </w:rPr>
        <w:t xml:space="preserve">Have you found the original source and complete text?</w:t>
      </w:r>
    </w:p>
    <w:p>
      <w:pPr>
        <w:spacing w:after="140"/>
      </w:pPr>
      <w:r>
        <w:rPr>
          <w:sz w:val="24"/>
          <w:szCs w:val="24"/>
        </w:rPr>
        <w:t xml:space="preserve">Have you recorded publication and access dates?</w:t>
      </w:r>
    </w:p>
    <w:p>
      <w:pPr>
        <w:spacing w:after="140"/>
      </w:pPr>
      <w:r>
        <w:rPr>
          <w:sz w:val="24"/>
          <w:szCs w:val="24"/>
        </w:rPr>
        <w:t xml:space="preserve">Have you searched for amendments or a newer decision?</w:t>
      </w:r>
    </w:p>
    <w:p>
      <w:pPr>
        <w:spacing w:after="140"/>
      </w:pPr>
      <w:r>
        <w:rPr>
          <w:sz w:val="24"/>
          <w:szCs w:val="24"/>
        </w:rPr>
        <w:t xml:space="preserve">Do you understand the scope and exclusions?</w:t>
      </w:r>
    </w:p>
    <w:p>
      <w:pPr>
        <w:spacing w:after="140"/>
      </w:pPr>
      <w:r>
        <w:rPr>
          <w:sz w:val="24"/>
          <w:szCs w:val="24"/>
        </w:rPr>
        <w:t xml:space="preserve">The other party</w:t>
      </w:r>
    </w:p>
    <w:p>
      <w:pPr>
        <w:spacing w:after="140"/>
      </w:pPr>
      <w:r>
        <w:rPr>
          <w:sz w:val="24"/>
          <w:szCs w:val="24"/>
        </w:rPr>
        <w:t xml:space="preserve">Do the legal name, registration and address match?</w:t>
      </w:r>
    </w:p>
    <w:p>
      <w:pPr>
        <w:spacing w:after="140"/>
      </w:pPr>
      <w:r>
        <w:rPr>
          <w:sz w:val="24"/>
          <w:szCs w:val="24"/>
        </w:rPr>
        <w:t xml:space="preserve">Have you confirmed the signatory's authority?</w:t>
      </w:r>
    </w:p>
    <w:p>
      <w:pPr>
        <w:spacing w:after="140"/>
      </w:pPr>
      <w:r>
        <w:rPr>
          <w:sz w:val="24"/>
          <w:szCs w:val="24"/>
        </w:rPr>
        <w:t xml:space="preserve">Have you checked references independently?</w:t>
      </w:r>
    </w:p>
    <w:p>
      <w:pPr>
        <w:spacing w:after="140"/>
      </w:pPr>
      <w:r>
        <w:rPr>
          <w:sz w:val="24"/>
          <w:szCs w:val="24"/>
        </w:rPr>
        <w:t xml:space="preserve">Does the payment account match the contracting party?</w:t>
      </w:r>
    </w:p>
    <w:p>
      <w:pPr>
        <w:spacing w:after="140"/>
      </w:pPr>
      <w:r>
        <w:rPr>
          <w:sz w:val="24"/>
          <w:szCs w:val="24"/>
        </w:rPr>
        <w:t xml:space="preserve">The transaction</w:t>
      </w:r>
    </w:p>
    <w:p>
      <w:pPr>
        <w:spacing w:after="140"/>
      </w:pPr>
      <w:r>
        <w:rPr>
          <w:sz w:val="24"/>
          <w:szCs w:val="24"/>
        </w:rPr>
        <w:t xml:space="preserve">Are scope, specifications and dates written?</w:t>
      </w:r>
    </w:p>
    <w:p>
      <w:pPr>
        <w:spacing w:after="140"/>
      </w:pPr>
      <w:r>
        <w:rPr>
          <w:sz w:val="24"/>
          <w:szCs w:val="24"/>
        </w:rPr>
        <w:t xml:space="preserve">Does the total price include additional costs?</w:t>
      </w:r>
    </w:p>
    <w:p>
      <w:pPr>
        <w:spacing w:after="140"/>
      </w:pPr>
      <w:r>
        <w:rPr>
          <w:sz w:val="24"/>
          <w:szCs w:val="24"/>
        </w:rPr>
        <w:t xml:space="preserve">Are payments tied to verifiable milestones?</w:t>
      </w:r>
    </w:p>
    <w:p>
      <w:pPr>
        <w:spacing w:after="140"/>
      </w:pPr>
      <w:r>
        <w:rPr>
          <w:sz w:val="24"/>
          <w:szCs w:val="24"/>
        </w:rPr>
        <w:t xml:space="preserve">Are delay, cancellation and dispute terms clear?</w:t>
      </w:r>
    </w:p>
    <w:p>
      <w:pPr>
        <w:spacing w:after="140"/>
      </w:pPr>
      <w:r>
        <w:rPr>
          <w:sz w:val="24"/>
          <w:szCs w:val="24"/>
        </w:rPr>
        <w:t xml:space="preserve">The risks</w:t>
      </w:r>
    </w:p>
    <w:p>
      <w:pPr>
        <w:spacing w:after="140"/>
      </w:pPr>
      <w:r>
        <w:rPr>
          <w:sz w:val="24"/>
          <w:szCs w:val="24"/>
        </w:rPr>
        <w:t xml:space="preserve">What is the worst plausible loss?</w:t>
      </w:r>
    </w:p>
    <w:p>
      <w:pPr>
        <w:spacing w:after="140"/>
      </w:pPr>
      <w:r>
        <w:rPr>
          <w:sz w:val="24"/>
          <w:szCs w:val="24"/>
        </w:rPr>
        <w:t xml:space="preserve">What information remains unconfirmed?</w:t>
      </w:r>
    </w:p>
    <w:p>
      <w:pPr>
        <w:spacing w:after="140"/>
      </w:pPr>
      <w:r>
        <w:rPr>
          <w:sz w:val="24"/>
          <w:szCs w:val="24"/>
        </w:rPr>
        <w:t xml:space="preserve">Is a licence or government approval required?</w:t>
      </w:r>
    </w:p>
    <w:p>
      <w:pPr>
        <w:spacing w:after="140"/>
      </w:pPr>
      <w:r>
        <w:rPr>
          <w:sz w:val="24"/>
          <w:szCs w:val="24"/>
        </w:rPr>
        <w:t xml:space="preserve">Has a qualified adviser reviewed sensitive points?</w:t>
      </w:r>
    </w:p>
    <w:p>
      <w:pPr>
        <w:spacing w:after="140"/>
      </w:pPr>
      <w:r>
        <w:rPr>
          <w:sz w:val="24"/>
          <w:szCs w:val="24"/>
        </w:rPr>
        <w:t xml:space="preserve">Best practices</w:t>
      </w:r>
    </w:p>
    <w:p>
      <w:pPr>
        <w:spacing w:after="140"/>
      </w:pPr>
      <w:r>
        <w:rPr>
          <w:sz w:val="24"/>
          <w:szCs w:val="24"/>
        </w:rPr>
        <w:t xml:space="preserve">Use the rule “source, evidence, date, owner.” For each important fact, record where it came from, what document supports it, when it was checked and who is responsible for follow-up. Confirm changed payment instructions through a second channel. Share only the identity or banking information genuinely required.</w:t>
      </w:r>
    </w:p>
    <w:p>
      <w:pPr>
        <w:spacing w:after="140"/>
      </w:pPr>
      <w:r>
        <w:rPr>
          <w:sz w:val="24"/>
          <w:szCs w:val="24"/>
        </w:rPr>
        <w:t xml:space="preserve">Where possible, separate the person promoting an opportunity from the person reviewing it. Establish financial thresholds that trigger an extra review and use a consistent checklist so decisions do not depend on one person's memory. Update the file when an agreement is renewed, expanded or materially changed.</w:t>
      </w:r>
    </w:p>
    <w:p>
      <w:pPr>
        <w:spacing w:after="140"/>
      </w:pPr>
      <w:r>
        <w:rPr>
          <w:sz w:val="24"/>
          <w:szCs w:val="24"/>
        </w:rPr>
        <w:t xml:space="preserve">When publishing information, include the source and last-updated date, and distinguish news, analysis and sponsored material. These practices make practical Guides more useful and allow readers to examine the evidence themselves.</w:t>
      </w:r>
    </w:p>
    <w:p>
      <w:pPr>
        <w:spacing w:after="140"/>
      </w:pPr>
      <w:r>
        <w:rPr>
          <w:sz w:val="24"/>
          <w:szCs w:val="24"/>
        </w:rPr>
        <w:t xml:space="preserve">How Bsouria helps</w:t>
      </w:r>
    </w:p>
    <w:p>
      <w:pPr>
        <w:spacing w:after="140"/>
      </w:pPr>
      <w:r>
        <w:rPr>
          <w:sz w:val="24"/>
          <w:szCs w:val="24"/>
        </w:rPr>
        <w:t xml:space="preserve">Bsouria brings together a Business Directory, business and professional Opportunities, Articles and Guides. The purpose is to simplify discovery, comparison and contact while providing reporting, moderation and update tools.</w:t>
      </w:r>
    </w:p>
    <w:p>
      <w:pPr>
        <w:spacing w:after="140"/>
      </w:pPr>
      <w:r>
        <w:rPr>
          <w:sz w:val="24"/>
          <w:szCs w:val="24"/>
        </w:rPr>
        <w:t xml:space="preserve">Companies can use Publish Company to provide structured information, and project owners can use Publish Opportunity to describe their need and terms clearly. Users can submit corrections or evidence through Contact.</w:t>
      </w:r>
    </w:p>
    <w:p>
      <w:pPr>
        <w:spacing w:after="140"/>
      </w:pPr>
      <w:r>
        <w:rPr>
          <w:sz w:val="24"/>
          <w:szCs w:val="24"/>
        </w:rPr>
        <w:t xml:space="preserve">Bsouria does not replace a lawyer, accountant or government authority and does not guarantee a transaction. The About Bsouria page explains the platform's role and limits: we help users reach information, opportunities and possible counterparties, while final verification and due diligence remain the user's responsibility.</w:t>
      </w:r>
    </w:p>
    <w:p>
      <w:pPr>
        <w:spacing w:after="140"/>
      </w:pPr>
      <w:r>
        <w:rPr>
          <w:sz w:val="24"/>
          <w:szCs w:val="24"/>
        </w:rPr>
        <w:t xml:space="preserve">Useful authoritative references</w:t>
      </w:r>
    </w:p>
    <w:p>
      <w:pPr>
        <w:spacing w:after="140"/>
      </w:pPr>
      <w:r>
        <w:rPr>
          <w:sz w:val="24"/>
          <w:szCs w:val="24"/>
        </w:rPr>
        <w:t xml:space="preserve">Ministry of Economy and Industry for official economic and industrial information.</w:t>
      </w:r>
    </w:p>
    <w:p>
      <w:pPr>
        <w:spacing w:after="140"/>
      </w:pPr>
      <w:r>
        <w:rPr>
          <w:sz w:val="24"/>
          <w:szCs w:val="24"/>
        </w:rPr>
        <w:t xml:space="preserve">Syrian Investment Authority for published investment services and announcements.</w:t>
      </w:r>
    </w:p>
    <w:p>
      <w:pPr>
        <w:spacing w:after="140"/>
      </w:pPr>
      <w:r>
        <w:rPr>
          <w:sz w:val="24"/>
          <w:szCs w:val="24"/>
        </w:rPr>
        <w:t xml:space="preserve">Federation of Syrian Chambers of Commerce, followed by the relevant local chamber for entity-specific checks.</w:t>
      </w:r>
    </w:p>
    <w:p>
      <w:pPr>
        <w:spacing w:after="140"/>
      </w:pPr>
      <w:r>
        <w:rPr>
          <w:sz w:val="24"/>
          <w:szCs w:val="24"/>
        </w:rPr>
        <w:t xml:space="preserve">Ministry of Information and SANA Economy for official announcements and news.</w:t>
      </w:r>
    </w:p>
    <w:p>
      <w:pPr>
        <w:spacing w:after="140"/>
      </w:pPr>
      <w:r>
        <w:rPr>
          <w:sz w:val="24"/>
          <w:szCs w:val="24"/>
        </w:rPr>
        <w:t xml:space="preserve">World Bank Syria and its country data for broader indicators and reports.</w:t>
      </w:r>
    </w:p>
    <w:p>
      <w:pPr>
        <w:spacing w:after="140"/>
      </w:pPr>
      <w:r>
        <w:rPr>
          <w:sz w:val="24"/>
          <w:szCs w:val="24"/>
        </w:rPr>
        <w:t xml:space="preserve">United Nations in Syria and UNDP Syria for development and private-sector publications.</w:t>
      </w:r>
    </w:p>
    <w:p>
      <w:pPr>
        <w:spacing w:after="140"/>
      </w:pPr>
      <w:r>
        <w:rPr>
          <w:sz w:val="24"/>
          <w:szCs w:val="24"/>
        </w:rPr>
        <w:t xml:space="preserve">UNCTAD Syria profile for trade, investment and macroeconomic statistics.</w:t>
      </w:r>
    </w:p>
    <w:p>
      <w:pPr>
        <w:spacing w:after="140"/>
      </w:pPr>
      <w:r>
        <w:rPr>
          <w:sz w:val="24"/>
          <w:szCs w:val="24"/>
        </w:rPr>
        <w:t xml:space="preserve">Frequently asked questions</w:t>
      </w:r>
    </w:p>
    <w:p>
      <w:pPr>
        <w:spacing w:after="140"/>
      </w:pPr>
      <w:r>
        <w:rPr>
          <w:sz w:val="24"/>
          <w:szCs w:val="24"/>
        </w:rPr>
        <w:t xml:space="preserve">Does a company listing mean the company is guaranteed?</w:t>
      </w:r>
    </w:p>
    <w:p>
      <w:pPr>
        <w:spacing w:after="140"/>
      </w:pPr>
      <w:r>
        <w:rPr>
          <w:sz w:val="24"/>
          <w:szCs w:val="24"/>
        </w:rPr>
        <w:t xml:space="preserve">No. A listing supports discovery and provides initial information. It does not guarantee financial capacity, performance or the safety of every transaction.</w:t>
      </w:r>
    </w:p>
    <w:p>
      <w:pPr>
        <w:spacing w:after="140"/>
      </w:pPr>
      <w:r>
        <w:rPr>
          <w:sz w:val="24"/>
          <w:szCs w:val="24"/>
        </w:rPr>
        <w:t xml:space="preserve">Is an official social-media post enough?</w:t>
      </w:r>
    </w:p>
    <w:p>
      <w:pPr>
        <w:spacing w:after="140"/>
      </w:pPr>
      <w:r>
        <w:rPr>
          <w:sz w:val="24"/>
          <w:szCs w:val="24"/>
        </w:rPr>
        <w:t xml:space="preserve">It can be a useful lead, but you should locate the complete official text and check the date, conditions and exclusions.</w:t>
      </w:r>
    </w:p>
    <w:p>
      <w:pPr>
        <w:spacing w:after="140"/>
      </w:pPr>
      <w:r>
        <w:rPr>
          <w:sz w:val="24"/>
          <w:szCs w:val="24"/>
        </w:rPr>
        <w:t xml:space="preserve">How do I verify a person who claims to represent a company?</w:t>
      </w:r>
    </w:p>
    <w:p>
      <w:pPr>
        <w:spacing w:after="140"/>
      </w:pPr>
      <w:r>
        <w:rPr>
          <w:sz w:val="24"/>
          <w:szCs w:val="24"/>
        </w:rPr>
        <w:t xml:space="preserve">Contact the company through an independently sourced channel, request written authority or an institutional email, and confirm signing power.</w:t>
      </w:r>
    </w:p>
    <w:p>
      <w:pPr>
        <w:spacing w:after="140"/>
      </w:pPr>
      <w:r>
        <w:rPr>
          <w:sz w:val="24"/>
          <w:szCs w:val="24"/>
        </w:rPr>
        <w:t xml:space="preserve">What is the difference between an MoU and a contract?</w:t>
      </w:r>
    </w:p>
    <w:p>
      <w:pPr>
        <w:spacing w:after="140"/>
      </w:pPr>
      <w:r>
        <w:rPr>
          <w:sz w:val="24"/>
          <w:szCs w:val="24"/>
        </w:rPr>
        <w:t xml:space="preserve">An MoU may record intentions or a framework and may not create a complete obligation. Read the wording and identify which provisions are binding.</w:t>
      </w:r>
    </w:p>
    <w:p>
      <w:pPr>
        <w:spacing w:after="140"/>
      </w:pPr>
      <w:r>
        <w:rPr>
          <w:sz w:val="24"/>
          <w:szCs w:val="24"/>
        </w:rPr>
        <w:t xml:space="preserve">When should I use a lawyer or accountant?</w:t>
      </w:r>
    </w:p>
    <w:p>
      <w:pPr>
        <w:spacing w:after="140"/>
      </w:pPr>
      <w:r>
        <w:rPr>
          <w:sz w:val="24"/>
          <w:szCs w:val="24"/>
        </w:rPr>
        <w:t xml:space="preserve">For investments, partnerships, property, tax, international transfers, complex licences, long obligations or any amount you cannot afford to lose.</w:t>
      </w:r>
    </w:p>
    <w:p>
      <w:pPr>
        <w:spacing w:after="140"/>
      </w:pPr>
      <w:r>
        <w:rPr>
          <w:sz w:val="24"/>
          <w:szCs w:val="24"/>
        </w:rPr>
        <w:t xml:space="preserve">What if two official sources conflict?</w:t>
      </w:r>
    </w:p>
    <w:p>
      <w:pPr>
        <w:spacing w:after="140"/>
      </w:pPr>
      <w:r>
        <w:rPr>
          <w:sz w:val="24"/>
          <w:szCs w:val="24"/>
        </w:rPr>
        <w:t xml:space="preserve">Compare dates and mandates, look for a later amendment and request written clarification from the authority that will implement the rule.</w:t>
      </w:r>
    </w:p>
    <w:p>
      <w:pPr>
        <w:spacing w:after="140"/>
      </w:pPr>
      <w:r>
        <w:rPr>
          <w:sz w:val="24"/>
          <w:szCs w:val="24"/>
        </w:rPr>
        <w:t xml:space="preserve">Can an investment be verified entirely online?</w:t>
      </w:r>
    </w:p>
    <w:p>
      <w:pPr>
        <w:spacing w:after="140"/>
      </w:pPr>
      <w:r>
        <w:rPr>
          <w:sz w:val="24"/>
          <w:szCs w:val="24"/>
        </w:rPr>
        <w:t xml:space="preserve">Many checks can be completed remotely, but significant transactions may require interviews, asset inspection and local professional review.</w:t>
      </w:r>
    </w:p>
    <w:p>
      <w:pPr>
        <w:spacing w:after="140"/>
      </w:pPr>
      <w:r>
        <w:rPr>
          <w:sz w:val="24"/>
          <w:szCs w:val="24"/>
        </w:rPr>
        <w:t xml:space="preserve">What is the strongest warning sign?</w:t>
      </w:r>
    </w:p>
    <w:p>
      <w:pPr>
        <w:spacing w:after="140"/>
      </w:pPr>
      <w:r>
        <w:rPr>
          <w:sz w:val="24"/>
          <w:szCs w:val="24"/>
        </w:rPr>
        <w:t xml:space="preserve">Pressure for urgent payment combined with refusal to provide verifiable documents, or a request to pay an unrelated party.</w:t>
      </w:r>
    </w:p>
    <w:p>
      <w:pPr>
        <w:spacing w:after="140"/>
      </w:pPr>
      <w:r>
        <w:rPr>
          <w:sz w:val="24"/>
          <w:szCs w:val="24"/>
        </w:rPr>
        <w:t xml:space="preserve">How often should verification be updated?</w:t>
      </w:r>
    </w:p>
    <w:p>
      <w:pPr>
        <w:spacing w:after="140"/>
      </w:pPr>
      <w:r>
        <w:rPr>
          <w:sz w:val="24"/>
          <w:szCs w:val="24"/>
        </w:rPr>
        <w:t xml:space="preserve">Before signing and payment, and again when the owner, account, scope, licence or relevant rule changes.</w:t>
      </w:r>
    </w:p>
    <w:p>
      <w:pPr>
        <w:spacing w:after="140"/>
      </w:pPr>
      <w:r>
        <w:rPr>
          <w:sz w:val="24"/>
          <w:szCs w:val="24"/>
        </w:rPr>
        <w:t xml:space="preserve">Does Bsouria verification replace due diligence?</w:t>
      </w:r>
    </w:p>
    <w:p>
      <w:pPr>
        <w:spacing w:after="140"/>
      </w:pPr>
      <w:r>
        <w:rPr>
          <w:sz w:val="24"/>
          <w:szCs w:val="24"/>
        </w:rPr>
        <w:t xml:space="preserve">No. A badge may confirm a defined element. Read its scope and complete the independent checks appropriate to your transaction.</w:t>
      </w:r>
    </w:p>
    <w:p>
      <w:pPr>
        <w:spacing w:after="140"/>
      </w:pPr>
      <w:r>
        <w:rPr>
          <w:sz w:val="24"/>
          <w:szCs w:val="24"/>
        </w:rPr>
        <w:t xml:space="preserve">Summary</w:t>
      </w:r>
    </w:p>
    <w:p>
      <w:pPr>
        <w:spacing w:after="140"/>
      </w:pPr>
      <w:r>
        <w:rPr>
          <w:sz w:val="24"/>
          <w:szCs w:val="24"/>
        </w:rPr>
        <w:t xml:space="preserve">Effective verification is not random searching or collecting screenshots. It begins with a clear question, then moves to the competent source, current date and scope, identity and authority of the counterparty, consistency between claims and documents, a written risk record and qualified advice when needed.</w:t>
      </w:r>
    </w:p>
    <w:p>
      <w:pPr>
        <w:spacing w:after="140"/>
      </w:pPr>
      <w:r>
        <w:rPr>
          <w:sz w:val="24"/>
          <w:szCs w:val="24"/>
        </w:rPr>
        <w:t xml:space="preserve">Use Bsouria to discover Companies, Opportunities and Guides, then move from discovery to verification. A sound decision is built on current evidence, written terms and clear responsibility.</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How to Verify Business, Legal and Investment Information in Syria</dc:title>
  <dc:creator>Bsouria</dc:creator>
  <cp:lastModifiedBy>Bsouria</cp:lastModifiedBy>
  <dcterms:created xsi:type="dcterms:W3CDTF">2026-07-31T02:23:42Z</dcterms:created>
</cp:coreProperties>
</file>