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Latakia &amp; Tartous Property Guide 2026: Coastal Living, Moisture, Seasonal Rent and Investment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Practical coastal property guide for Latakia and Tartous, including moisture, services, seasonality and rental management.</w:t>
      </w:r>
    </w:p>
    <w:p>
      <w:pPr>
        <w:spacing w:after="140"/>
      </w:pPr>
      <w:r>
        <w:rPr>
          <w:sz w:val="24"/>
          <w:szCs w:val="24"/>
        </w:rPr>
        <w:t xml:space="preserve">Coastal property is easy to romanticise: sea air, family holidays or seasonal rent. The coast also adds hidden questions—moisture, salt, ventilation, façade maintenance, summer service pressure and off-season vacancy.</w:t>
      </w:r>
    </w:p>
    <w:p>
      <w:pPr>
        <w:spacing w:after="140"/>
      </w:pPr>
      <w:r>
        <w:rPr>
          <w:sz w:val="24"/>
          <w:szCs w:val="24"/>
        </w:rPr>
        <w:t xml:space="preserve">Human test first: will you really use the property, or pay for a seasonal dream that does not fit your calendar? Estimate realistic use days.</w:t>
      </w:r>
    </w:p>
    <w:p>
      <w:pPr>
        <w:spacing w:after="140"/>
      </w:pPr>
      <w:r>
        <w:rPr>
          <w:sz w:val="24"/>
          <w:szCs w:val="24"/>
        </w:rPr>
        <w:t xml:space="preserve">Latakia or Tartous?</w:t>
      </w:r>
    </w:p>
    <w:p>
      <w:pPr>
        <w:spacing w:after="140"/>
      </w:pPr>
      <w:r>
        <w:rPr>
          <w:sz w:val="24"/>
          <w:szCs w:val="24"/>
        </w:rPr>
        <w:t xml:space="preserve">Compare family and work access, hospitals, universities, markets, port or airport connections and year-round neighbourhood life. Some areas are busy only in summer; others serve permanent residents.</w:t>
      </w:r>
    </w:p>
    <w:p>
      <w:pPr>
        <w:spacing w:after="140"/>
      </w:pPr>
      <w:r>
        <w:rPr>
          <w:sz w:val="24"/>
          <w:szCs w:val="24"/>
        </w:rPr>
        <w:t xml:space="preserve">Moisture and salt inspection</w:t>
      </w:r>
    </w:p>
    <w:p>
      <w:pPr>
        <w:spacing w:after="140"/>
      </w:pPr>
      <w:r>
        <w:rPr>
          <w:sz w:val="24"/>
          <w:szCs w:val="24"/>
        </w:rPr>
        <w:t xml:space="preserve">Check corners behind furniture, ceilings, bathrooms, sea-facing façades, aluminium, air-conditioning and wiring. Use a moisture meter where possible. New paint can hide symptoms briefly.</w:t>
      </w:r>
    </w:p>
    <w:p>
      <w:pPr>
        <w:spacing w:after="140"/>
      </w:pPr>
      <w:r>
        <w:rPr>
          <w:sz w:val="24"/>
          <w:szCs w:val="24"/>
        </w:rPr>
        <w:t xml:space="preserve">Building management</w:t>
      </w:r>
    </w:p>
    <w:p>
      <w:pPr>
        <w:spacing w:after="140"/>
      </w:pPr>
      <w:r>
        <w:rPr>
          <w:sz w:val="24"/>
          <w:szCs w:val="24"/>
        </w:rPr>
        <w:t xml:space="preserve">Ask about tanks, pumps, lift, façade treatment, roof leaks and winter charges. Weak management turns small coastal defects into recurring costs.</w:t>
      </w:r>
    </w:p>
    <w:p>
      <w:pPr>
        <w:spacing w:after="140"/>
      </w:pPr>
      <w:r>
        <w:rPr>
          <w:sz w:val="24"/>
          <w:szCs w:val="24"/>
        </w:rPr>
        <w:t xml:space="preserve">Seasonal rent</w:t>
      </w:r>
    </w:p>
    <w:p>
      <w:pPr>
        <w:spacing w:after="140"/>
      </w:pPr>
      <w:r>
        <w:rPr>
          <w:sz w:val="24"/>
          <w:szCs w:val="24"/>
        </w:rPr>
        <w:t xml:space="preserve">Estimate sellable nights rather than summer days. Deduct cleaning, marketing, management, damage and closures. Confirm local rules and do not assume full occupancy.</w:t>
      </w:r>
    </w:p>
    <w:p>
      <w:pPr>
        <w:spacing w:after="140"/>
      </w:pPr>
      <w:r>
        <w:rPr>
          <w:sz w:val="24"/>
          <w:szCs w:val="24"/>
        </w:rPr>
        <w:t xml:space="preserve">Long-term rent</w:t>
      </w:r>
    </w:p>
    <w:p>
      <w:pPr>
        <w:spacing w:after="140"/>
      </w:pPr>
      <w:r>
        <w:rPr>
          <w:sz w:val="24"/>
          <w:szCs w:val="24"/>
        </w:rPr>
        <w:t xml:space="preserve">Properties near universities, hospitals or employment may have steadier demand than distant holiday units. Compare net yield and stability, not nightly price alone.</w:t>
      </w:r>
    </w:p>
    <w:p>
      <w:pPr>
        <w:spacing w:after="140"/>
      </w:pPr>
      <w:r>
        <w:rPr>
          <w:sz w:val="24"/>
          <w:szCs w:val="24"/>
        </w:rPr>
        <w:t xml:space="preserve">Coastal viewing test</w:t>
      </w:r>
    </w:p>
    <w:p>
      <w:pPr>
        <w:spacing w:after="140"/>
      </w:pPr>
      <w:r>
        <w:rPr>
          <w:sz w:val="24"/>
          <w:szCs w:val="24"/>
        </w:rPr>
        <w:t xml:space="preserve">Visit after rain if possible.</w:t>
      </w:r>
    </w:p>
    <w:p>
      <w:pPr>
        <w:spacing w:after="140"/>
      </w:pPr>
      <w:r>
        <w:rPr>
          <w:sz w:val="24"/>
          <w:szCs w:val="24"/>
        </w:rPr>
        <w:t xml:space="preserve">Close windows and notice odour.</w:t>
      </w:r>
    </w:p>
    <w:p>
      <w:pPr>
        <w:spacing w:after="140"/>
      </w:pPr>
      <w:r>
        <w:rPr>
          <w:sz w:val="24"/>
          <w:szCs w:val="24"/>
        </w:rPr>
        <w:t xml:space="preserve">Test water pressure upstairs.</w:t>
      </w:r>
    </w:p>
    <w:p>
      <w:pPr>
        <w:spacing w:after="140"/>
      </w:pPr>
      <w:r>
        <w:rPr>
          <w:sz w:val="24"/>
          <w:szCs w:val="24"/>
        </w:rPr>
        <w:t xml:space="preserve">Ask residents about winter maintenance.</w:t>
      </w:r>
    </w:p>
    <w:p>
      <w:pPr>
        <w:spacing w:after="140"/>
      </w:pPr>
      <w:r>
        <w:rPr>
          <w:sz w:val="24"/>
          <w:szCs w:val="24"/>
        </w:rPr>
        <w:t xml:space="preserve">Observe parking in busy season.</w:t>
      </w:r>
    </w:p>
    <w:p>
      <w:pPr>
        <w:spacing w:after="140"/>
      </w:pPr>
      <w:r>
        <w:rPr>
          <w:sz w:val="24"/>
          <w:szCs w:val="24"/>
        </w:rPr>
        <w:t xml:space="preserve">Test internet inside the unit.</w:t>
      </w:r>
    </w:p>
    <w:p>
      <w:pPr>
        <w:spacing w:after="140"/>
      </w:pPr>
      <w:r>
        <w:rPr>
          <w:sz w:val="24"/>
          <w:szCs w:val="24"/>
        </w:rPr>
        <w:t xml:space="preserve">First-year budget</w:t>
      </w:r>
    </w:p>
    <w:p>
      <w:pPr>
        <w:spacing w:after="140"/>
      </w:pPr>
      <w:r>
        <w:rPr>
          <w:sz w:val="24"/>
          <w:szCs w:val="24"/>
        </w:rPr>
        <w:t xml:space="preserve">Include moisture treatment, window sealing, AC maintenance, suitable furniture, management charges and unused periods.</w:t>
      </w:r>
    </w:p>
    <w:p>
      <w:pPr>
        <w:spacing w:after="140"/>
      </w:pPr>
      <w:r>
        <w:rPr>
          <w:sz w:val="24"/>
          <w:szCs w:val="24"/>
        </w:rPr>
        <w:t xml:space="preserve">External resources</w:t>
      </w:r>
    </w:p>
    <w:p>
      <w:pPr>
        <w:spacing w:after="140"/>
      </w:pPr>
      <w:r>
        <w:rPr>
          <w:sz w:val="24"/>
          <w:szCs w:val="24"/>
        </w:rPr>
        <w:t xml:space="preserve">Public housing notices including Latakia and Tartous</w:t>
      </w:r>
    </w:p>
    <w:p>
      <w:pPr>
        <w:spacing w:after="140"/>
      </w:pPr>
      <w:r>
        <w:rPr>
          <w:sz w:val="24"/>
          <w:szCs w:val="24"/>
        </w:rPr>
        <w:t xml:space="preserve">UN-Habitat Syria urban statistics</w:t>
      </w:r>
    </w:p>
    <w:p>
      <w:pPr>
        <w:spacing w:after="140"/>
      </w:pPr>
      <w:r>
        <w:rPr>
          <w:sz w:val="24"/>
          <w:szCs w:val="24"/>
        </w:rPr>
        <w:t xml:space="preserve">World Bank damage assessment</w:t>
      </w:r>
    </w:p>
    <w:p>
      <w:pPr>
        <w:spacing w:after="140"/>
      </w:pPr>
      <w:r>
        <w:rPr>
          <w:sz w:val="24"/>
          <w:szCs w:val="24"/>
        </w:rPr>
        <w:t xml:space="preserve">Bsouria links</w:t>
      </w:r>
    </w:p>
    <w:p>
      <w:pPr>
        <w:spacing w:after="140"/>
      </w:pPr>
      <w:r>
        <w:rPr>
          <w:sz w:val="24"/>
          <w:szCs w:val="24"/>
        </w:rPr>
        <w:t xml:space="preserve">General real estate guide</w:t>
      </w:r>
    </w:p>
    <w:p>
      <w:pPr>
        <w:spacing w:after="140"/>
      </w:pPr>
      <w:r>
        <w:rPr>
          <w:sz w:val="24"/>
          <w:szCs w:val="24"/>
        </w:rPr>
        <w:t xml:space="preserve">City comparison</w:t>
      </w:r>
    </w:p>
    <w:p>
      <w:pPr>
        <w:spacing w:after="140"/>
      </w:pPr>
      <w:r>
        <w:rPr>
          <w:sz w:val="24"/>
          <w:szCs w:val="24"/>
        </w:rPr>
        <w:t xml:space="preserve">Taxes and fees</w:t>
      </w:r>
    </w:p>
    <w:p>
      <w:pPr>
        <w:spacing w:after="140"/>
      </w:pPr>
      <w:r>
        <w:rPr>
          <w:sz w:val="24"/>
          <w:szCs w:val="24"/>
        </w:rPr>
        <w:t xml:space="preserve">Business directory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Latakia &amp; Tartous Property Guide 2026: Coastal Living, Moisture, Seasonal Rent and Investment</dc:title>
  <dc:creator>Bsouria Editorial Team</dc:creator>
  <cp:lastModifiedBy>Bsouria</cp:lastModifiedBy>
  <dcterms:created xsi:type="dcterms:W3CDTF">2026-07-31T02:21:57Z</dcterms:created>
</cp:coreProperties>
</file>