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Damascus &amp; Rif Damascus Property Guide 2026: Choosing an Area and Checking Title</w:t>
      </w:r>
    </w:p>
    <w:p>
      <w:pPr/>
      <w:r>
        <w:rPr>
          <w:i/>
          <w:color w:val="64736B"/>
        </w:rPr>
        <w:t>Bsouria Editorial Team · 2026-07-28</w:t>
      </w:r>
    </w:p>
    <w:p>
      <w:pPr>
        <w:spacing w:after="220"/>
      </w:pPr>
      <w:r>
        <w:rPr>
          <w:i/>
        </w:rPr>
        <w:t>A practical comparison of Damascus and its suburbs covering access, services, family housing, rent, renovation, title checks and common risks.</w:t>
      </w:r>
    </w:p>
    <w:p>
      <w:pPr>
        <w:spacing w:after="140"/>
      </w:pPr>
      <w:r>
        <w:rPr>
          <w:sz w:val="24"/>
          <w:szCs w:val="24"/>
        </w:rPr>
        <w:t xml:space="preserve">“Damascus property” can mean a compact apartment near central services, a family home in a suburb, or a renovation project in Rif Damascus. Those choices may look close on a map but behave very differently in daily life, legal risk, repair cost and resale.</w:t>
      </w:r>
    </w:p>
    <w:p>
      <w:pPr>
        <w:spacing w:after="140"/>
      </w:pPr>
      <w:r>
        <w:rPr>
          <w:sz w:val="24"/>
          <w:szCs w:val="24"/>
        </w:rPr>
        <w:t xml:space="preserve">How to use this guide: it does not rank neighbourhoods or publish fast-expiring prices. It gives you a human decision framework based on your life, budget and risk tolerance.</w:t>
      </w:r>
    </w:p>
    <w:p>
      <w:pPr>
        <w:spacing w:after="140"/>
      </w:pPr>
      <w:r>
        <w:rPr>
          <w:sz w:val="24"/>
          <w:szCs w:val="24"/>
        </w:rPr>
        <w:t xml:space="preserve">Start with your week, not a famous district name</w:t>
      </w:r>
    </w:p>
    <w:p>
      <w:pPr>
        <w:spacing w:after="140"/>
      </w:pPr>
      <w:r>
        <w:rPr>
          <w:sz w:val="24"/>
          <w:szCs w:val="24"/>
        </w:rPr>
        <w:t xml:space="preserve">Write down where you work, how often you visit central Damascus, whether a family member needs a lift, and whether you rely on a car. A property can be attractive and still be exhausting to live in.</w:t>
      </w:r>
    </w:p>
    <w:p>
      <w:pPr>
        <w:spacing w:after="140"/>
      </w:pPr>
      <w:r>
        <w:rPr>
          <w:sz w:val="24"/>
          <w:szCs w:val="24"/>
        </w:rPr>
        <w:t xml:space="preserve">Damascus versus Rif Damascus</w:t>
      </w:r>
    </w:p>
    <w:p>
      <w:pPr>
        <w:spacing w:after="140"/>
      </w:pPr>
      <w:r>
        <w:rPr>
          <w:sz w:val="24"/>
          <w:szCs w:val="24"/>
        </w:rPr>
        <w:t xml:space="preserve">Damascus may offer shorter access to central employment and services, but smaller areas, parking pressure and older buildings can raise the true cost. Rif Damascus may offer more space or newer stock, yet roads and services vary sharply. Compare each location, not the label “suburb”.</w:t>
      </w:r>
    </w:p>
    <w:p>
      <w:pPr>
        <w:spacing w:after="140"/>
      </w:pPr>
      <w:r>
        <w:rPr>
          <w:sz w:val="24"/>
          <w:szCs w:val="24"/>
        </w:rPr>
        <w:t xml:space="preserve">The exact street matters</w:t>
      </w:r>
    </w:p>
    <w:p>
      <w:pPr>
        <w:spacing w:after="140"/>
      </w:pPr>
      <w:r>
        <w:rPr>
          <w:sz w:val="24"/>
          <w:szCs w:val="24"/>
        </w:rPr>
        <w:t xml:space="preserve">Visit in the morning and evening. Walk to transport and shops. Check noise, drainage, parking, lift reliability, water pressure and building management. Two streets in the same district can produce very different living and rental outcomes.</w:t>
      </w:r>
    </w:p>
    <w:p>
      <w:pPr>
        <w:spacing w:after="140"/>
      </w:pPr>
      <w:r>
        <w:rPr>
          <w:sz w:val="24"/>
          <w:szCs w:val="24"/>
        </w:rPr>
        <w:t xml:space="preserve">Title and registry checks</w:t>
      </w:r>
    </w:p>
    <w:p>
      <w:pPr>
        <w:spacing w:after="140"/>
      </w:pPr>
      <w:r>
        <w:rPr>
          <w:sz w:val="24"/>
          <w:szCs w:val="24"/>
        </w:rPr>
        <w:t xml:space="preserve">Obtain a recent registry extract and match the owner, parcel, shares and annotations to the property. In 2026 authorities reported reconstruction of damaged property sheets in Zamalka and expanded electronic extracts to Rif Damascus. These improvements help access, but each transaction still needs independent review.</w:t>
      </w:r>
    </w:p>
    <w:p>
      <w:pPr>
        <w:spacing w:after="140"/>
      </w:pPr>
      <w:r>
        <w:rPr>
          <w:sz w:val="24"/>
          <w:szCs w:val="24"/>
        </w:rPr>
        <w:t xml:space="preserve">Building condition and renovation</w:t>
      </w:r>
    </w:p>
    <w:p>
      <w:pPr>
        <w:spacing w:after="140"/>
      </w:pPr>
      <w:r>
        <w:rPr>
          <w:sz w:val="24"/>
          <w:szCs w:val="24"/>
        </w:rPr>
        <w:t xml:space="preserve">Inspect structure, moisture, roof, electrical and water systems, lift and common areas. Fresh paint is not a technical report. Get two written renovation estimates and add a contingency for hidden defects and approval delays.</w:t>
      </w:r>
    </w:p>
    <w:p>
      <w:pPr>
        <w:spacing w:after="140"/>
      </w:pPr>
      <w:r>
        <w:rPr>
          <w:sz w:val="24"/>
          <w:szCs w:val="24"/>
        </w:rPr>
        <w:t xml:space="preserve">For rental investors</w:t>
      </w:r>
    </w:p>
    <w:p>
      <w:pPr>
        <w:spacing w:after="140"/>
      </w:pPr>
      <w:r>
        <w:rPr>
          <w:sz w:val="24"/>
          <w:szCs w:val="24"/>
        </w:rPr>
        <w:t xml:space="preserve">Define the realistic tenant: family, student, employee or business. Calculate net income after vacancy, maintenance, management and furnishing. A smaller property near reliable services can outperform a larger one with difficult access.</w:t>
      </w:r>
    </w:p>
    <w:p>
      <w:pPr>
        <w:spacing w:after="140"/>
      </w:pPr>
      <w:r>
        <w:rPr>
          <w:sz w:val="24"/>
          <w:szCs w:val="24"/>
        </w:rPr>
        <w:t xml:space="preserve">One-page comparison</w:t>
      </w:r>
    </w:p>
    <w:p>
      <w:pPr>
        <w:spacing w:after="140"/>
      </w:pPr>
      <w:r>
        <w:rPr>
          <w:sz w:val="24"/>
          <w:szCs w:val="24"/>
        </w:rPr>
        <w:t xml:space="preserve">Real peak-hour travel time.</w:t>
      </w:r>
    </w:p>
    <w:p>
      <w:pPr>
        <w:spacing w:after="140"/>
      </w:pPr>
      <w:r>
        <w:rPr>
          <w:sz w:val="24"/>
          <w:szCs w:val="24"/>
        </w:rPr>
        <w:t xml:space="preserve">Water, electricity and internet reliability.</w:t>
      </w:r>
    </w:p>
    <w:p>
      <w:pPr>
        <w:spacing w:after="140"/>
      </w:pPr>
      <w:r>
        <w:rPr>
          <w:sz w:val="24"/>
          <w:szCs w:val="24"/>
        </w:rPr>
        <w:t xml:space="preserve">Title clarity and registration path.</w:t>
      </w:r>
    </w:p>
    <w:p>
      <w:pPr>
        <w:spacing w:after="140"/>
      </w:pPr>
      <w:r>
        <w:rPr>
          <w:sz w:val="24"/>
          <w:szCs w:val="24"/>
        </w:rPr>
        <w:t xml:space="preserve">First-year repairs.</w:t>
      </w:r>
    </w:p>
    <w:p>
      <w:pPr>
        <w:spacing w:after="140"/>
      </w:pPr>
      <w:r>
        <w:rPr>
          <w:sz w:val="24"/>
          <w:szCs w:val="24"/>
        </w:rPr>
        <w:t xml:space="preserve">Likely tenant demand.</w:t>
      </w:r>
    </w:p>
    <w:p>
      <w:pPr>
        <w:spacing w:after="140"/>
      </w:pPr>
      <w:r>
        <w:rPr>
          <w:sz w:val="24"/>
          <w:szCs w:val="24"/>
        </w:rPr>
        <w:t xml:space="preserve">Resale liquidity.</w:t>
      </w:r>
    </w:p>
    <w:p>
      <w:pPr>
        <w:spacing w:after="140"/>
      </w:pPr>
      <w:r>
        <w:rPr>
          <w:sz w:val="24"/>
          <w:szCs w:val="24"/>
        </w:rPr>
        <w:t xml:space="preserve">Noise, parking and lift.</w:t>
      </w:r>
    </w:p>
    <w:p>
      <w:pPr>
        <w:spacing w:after="140"/>
      </w:pPr>
      <w:r>
        <w:rPr>
          <w:sz w:val="24"/>
          <w:szCs w:val="24"/>
        </w:rPr>
        <w:t xml:space="preserve">Planning or occupancy risk.</w:t>
      </w:r>
    </w:p>
    <w:p>
      <w:pPr>
        <w:spacing w:after="140"/>
      </w:pPr>
      <w:r>
        <w:rPr>
          <w:sz w:val="24"/>
          <w:szCs w:val="24"/>
        </w:rPr>
        <w:t xml:space="preserve">Questions during viewing</w:t>
      </w:r>
    </w:p>
    <w:p>
      <w:pPr>
        <w:spacing w:after="140"/>
      </w:pPr>
      <w:r>
        <w:rPr>
          <w:sz w:val="24"/>
          <w:szCs w:val="24"/>
        </w:rPr>
        <w:t xml:space="preserve">Who manages the building and what are common charges?</w:t>
      </w:r>
    </w:p>
    <w:p>
      <w:pPr>
        <w:spacing w:after="140"/>
      </w:pPr>
      <w:r>
        <w:rPr>
          <w:sz w:val="24"/>
          <w:szCs w:val="24"/>
        </w:rPr>
        <w:t xml:space="preserve">When were roof, lift and utilities last maintained?</w:t>
      </w:r>
    </w:p>
    <w:p>
      <w:pPr>
        <w:spacing w:after="140"/>
      </w:pPr>
      <w:r>
        <w:rPr>
          <w:sz w:val="24"/>
          <w:szCs w:val="24"/>
        </w:rPr>
        <w:t xml:space="preserve">Are there occupants, leases or disputes?</w:t>
      </w:r>
    </w:p>
    <w:p>
      <w:pPr>
        <w:spacing w:after="140"/>
      </w:pPr>
      <w:r>
        <w:rPr>
          <w:sz w:val="24"/>
          <w:szCs w:val="24"/>
        </w:rPr>
        <w:t xml:space="preserve">Does measured area match title and plans?</w:t>
      </w:r>
    </w:p>
    <w:p>
      <w:pPr>
        <w:spacing w:after="140"/>
      </w:pPr>
      <w:r>
        <w:rPr>
          <w:sz w:val="24"/>
          <w:szCs w:val="24"/>
        </w:rPr>
        <w:t xml:space="preserve">Which services actually fail and how often?</w:t>
      </w:r>
    </w:p>
    <w:p>
      <w:pPr>
        <w:spacing w:after="140"/>
      </w:pPr>
      <w:r>
        <w:rPr>
          <w:sz w:val="24"/>
          <w:szCs w:val="24"/>
        </w:rPr>
        <w:t xml:space="preserve">Why is the owner selling now?</w:t>
      </w:r>
    </w:p>
    <w:p>
      <w:pPr>
        <w:spacing w:after="140"/>
      </w:pPr>
      <w:r>
        <w:rPr>
          <w:sz w:val="24"/>
          <w:szCs w:val="24"/>
        </w:rPr>
        <w:t xml:space="preserve">External resources</w:t>
      </w:r>
    </w:p>
    <w:p>
      <w:pPr>
        <w:spacing w:after="140"/>
      </w:pPr>
      <w:r>
        <w:rPr>
          <w:sz w:val="24"/>
          <w:szCs w:val="24"/>
        </w:rPr>
        <w:t xml:space="preserve">Electronic property extracts for Rif Damascus and Homs</w:t>
      </w:r>
    </w:p>
    <w:p>
      <w:pPr>
        <w:spacing w:after="140"/>
      </w:pPr>
      <w:r>
        <w:rPr>
          <w:sz w:val="24"/>
          <w:szCs w:val="24"/>
        </w:rPr>
        <w:t xml:space="preserve">Reconstruction of damaged Zamalka property sheets</w:t>
      </w:r>
    </w:p>
    <w:p>
      <w:pPr>
        <w:spacing w:after="140"/>
      </w:pPr>
      <w:r>
        <w:rPr>
          <w:sz w:val="24"/>
          <w:szCs w:val="24"/>
        </w:rPr>
        <w:t xml:space="preserve">World Bank Syria damage and reconstruction assessment</w:t>
      </w:r>
    </w:p>
    <w:p>
      <w:pPr>
        <w:spacing w:after="140"/>
      </w:pPr>
      <w:r>
        <w:rPr>
          <w:sz w:val="24"/>
          <w:szCs w:val="24"/>
        </w:rPr>
        <w:t xml:space="preserve">Useful Bsouria links</w:t>
      </w:r>
    </w:p>
    <w:p>
      <w:pPr>
        <w:spacing w:after="140"/>
      </w:pPr>
      <w:r>
        <w:rPr>
          <w:sz w:val="24"/>
          <w:szCs w:val="24"/>
        </w:rPr>
        <w:t xml:space="preserve">General real estate investment guide</w:t>
      </w:r>
    </w:p>
    <w:p>
      <w:pPr>
        <w:spacing w:after="140"/>
      </w:pPr>
      <w:r>
        <w:rPr>
          <w:sz w:val="24"/>
          <w:szCs w:val="24"/>
        </w:rPr>
        <w:t xml:space="preserve">Syrian city property comparison</w:t>
      </w:r>
    </w:p>
    <w:p>
      <w:pPr>
        <w:spacing w:after="140"/>
      </w:pPr>
      <w:r>
        <w:rPr>
          <w:sz w:val="24"/>
          <w:szCs w:val="24"/>
        </w:rPr>
        <w:t xml:space="preserve">Taxes and fees guide</w:t>
      </w:r>
    </w:p>
    <w:p>
      <w:pPr>
        <w:spacing w:after="140"/>
      </w:pPr>
      <w:r>
        <w:rPr>
          <w:sz w:val="24"/>
          <w:szCs w:val="24"/>
        </w:rPr>
        <w:t xml:space="preserve">Business directory</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Damascus &amp; Rif Damascus Property Guide 2026: Choosing an Area and Checking Title</dc:title>
  <dc:creator>Bsouria Editorial Team</dc:creator>
  <cp:lastModifiedBy>Bsouria</cp:lastModifiedBy>
  <dcterms:created xsi:type="dcterms:W3CDTF">2026-09-15T14:48:14Z</dcterms:created>
</cp:coreProperties>
</file>