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Old Damascus and Beyond 2026: A Human Travel Guide to One of the World’s Oldest Living Capitals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A rich, practical guide to Old Damascus, its gates, souqs, food culture and nearby escapes, and why visitors keep returning for history, warmth and living identity.</w:t>
      </w:r>
    </w:p>
    <w:p>
      <w:pPr>
        <w:spacing w:after="140"/>
      </w:pPr>
      <w:r>
        <w:rPr>
          <w:sz w:val="24"/>
          <w:szCs w:val="24"/>
        </w:rPr>
        <w:t xml:space="preserve">Old Damascus remains one of the strongest cultural travel experiences in Syria because it is not a frozen museum. It is a living urban fabric of markets, faith, homes, food and daily movement.</w:t>
      </w:r>
    </w:p>
    <w:p>
      <w:pPr>
        <w:spacing w:after="140"/>
      </w:pPr>
      <w:r>
        <w:rPr>
          <w:sz w:val="24"/>
          <w:szCs w:val="24"/>
        </w:rPr>
        <w:t xml:space="preserve">This guide explains why visitors continue to choose Damascus: the Umayyad Mosque, al-Hamidiyah Souq, Bab Touma, al-Qaymariyya, traditional Damascene houses, food culture and nearby extensions toward rural Damascus. The core recommendation is simple: slow down. Walk, observe, ask questions and leave room for rest.</w:t>
      </w:r>
    </w:p>
    <w:p>
      <w:pPr>
        <w:spacing w:after="140"/>
      </w:pPr>
      <w:r>
        <w:rPr>
          <w:sz w:val="24"/>
          <w:szCs w:val="24"/>
        </w:rPr>
        <w:t xml:space="preserve">Key reasons to visit</w:t>
      </w:r>
    </w:p>
    <w:p>
      <w:pPr>
        <w:spacing w:after="140"/>
      </w:pPr>
      <w:r>
        <w:rPr>
          <w:sz w:val="24"/>
          <w:szCs w:val="24"/>
        </w:rPr>
        <w:t xml:space="preserve">Dense concentration of heritage sites.</w:t>
      </w:r>
    </w:p>
    <w:p>
      <w:pPr>
        <w:spacing w:after="140"/>
      </w:pPr>
      <w:r>
        <w:rPr>
          <w:sz w:val="24"/>
          <w:szCs w:val="24"/>
        </w:rPr>
        <w:t xml:space="preserve">Walkable historic lanes and gates.</w:t>
      </w:r>
    </w:p>
    <w:p>
      <w:pPr>
        <w:spacing w:after="140"/>
      </w:pPr>
      <w:r>
        <w:rPr>
          <w:sz w:val="24"/>
          <w:szCs w:val="24"/>
        </w:rPr>
        <w:t xml:space="preserve">Strong culinary identity.</w:t>
      </w:r>
    </w:p>
    <w:p>
      <w:pPr>
        <w:spacing w:after="140"/>
      </w:pPr>
      <w:r>
        <w:rPr>
          <w:sz w:val="24"/>
          <w:szCs w:val="24"/>
        </w:rPr>
        <w:t xml:space="preserve">Possible links to nearby destinations such as Saidnaya or Maaloula when conditions allow.</w:t>
      </w:r>
    </w:p>
    <w:p>
      <w:pPr>
        <w:spacing w:after="140"/>
      </w:pPr>
      <w:r>
        <w:rPr>
          <w:sz w:val="24"/>
          <w:szCs w:val="24"/>
        </w:rPr>
        <w:t xml:space="preserve">Suggested plan</w:t>
      </w:r>
    </w:p>
    <w:p>
      <w:pPr>
        <w:spacing w:after="140"/>
      </w:pPr>
      <w:r>
        <w:rPr>
          <w:sz w:val="24"/>
          <w:szCs w:val="24"/>
        </w:rPr>
        <w:t xml:space="preserve">Day one can center on the Umayyad Mosque and al-Hamidiyah Souq. Day two can focus on Bab Touma, Bab Sharqi and quieter lanes. Responsible tourism matters: ask before photographing people, support legitimate local craft, and verify local conditions on the day of travel.</w:t>
      </w:r>
    </w:p>
    <w:p>
      <w:pPr>
        <w:spacing w:after="140"/>
      </w:pPr>
      <w:r>
        <w:rPr>
          <w:sz w:val="24"/>
          <w:szCs w:val="24"/>
        </w:rPr>
        <w:t xml:space="preserve">Resources</w:t>
      </w:r>
    </w:p>
    <w:p>
      <w:pPr>
        <w:spacing w:after="140"/>
      </w:pPr>
      <w:r>
        <w:rPr>
          <w:sz w:val="24"/>
          <w:szCs w:val="24"/>
        </w:rPr>
        <w:t xml:space="preserve">Bsouria Tourism Articles</w:t>
      </w:r>
    </w:p>
    <w:p>
      <w:pPr>
        <w:spacing w:after="140"/>
      </w:pPr>
      <w:r>
        <w:rPr>
          <w:sz w:val="24"/>
          <w:szCs w:val="24"/>
        </w:rPr>
        <w:t xml:space="preserve">UNESCO – Ancient City of Damascus</w:t>
      </w:r>
    </w:p>
    <w:p>
      <w:pPr>
        <w:spacing w:after="140"/>
      </w:pPr>
      <w:r>
        <w:rPr>
          <w:sz w:val="24"/>
          <w:szCs w:val="24"/>
        </w:rPr>
        <w:t xml:space="preserve">Britannica – Damascus</w:t>
      </w:r>
    </w:p>
    <w:p>
      <w:pPr>
        <w:spacing w:after="140"/>
      </w:pPr>
      <w:r>
        <w:rPr>
          <w:sz w:val="24"/>
          <w:szCs w:val="24"/>
        </w:rPr>
        <w:t xml:space="preserve">Damascus rewards visitors who travel with patience, curiosity and respect.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Old Damascus and Beyond 2026: A Human Travel Guide to One of the World’s Oldest Living Capitals</dc:title>
  <dc:creator>Bsouria Editorial Team</dc:creator>
  <cp:lastModifiedBy>Bsouria</cp:lastModifiedBy>
  <dcterms:created xsi:type="dcterms:W3CDTF">2026-07-31T01:35:53Z</dcterms:created>
</cp:coreProperties>
</file>