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Aleppo Property Guide 2026: Districts, Renovation, Registry and Practical Investment</w:t>
      </w:r>
    </w:p>
    <w:p>
      <w:pPr/>
      <w:r>
        <w:rPr>
          <w:i/>
          <w:color w:val="64736B"/>
        </w:rPr>
        <w:t>Bsouria Editorial Team · 2026-07-28</w:t>
      </w:r>
    </w:p>
    <w:p>
      <w:pPr>
        <w:spacing w:after="220"/>
      </w:pPr>
      <w:r>
        <w:rPr>
          <w:i/>
        </w:rPr>
        <w:t>How to compare residential, commercial and renovation opportunities in Aleppo, including damage, services, title and real demand.</w:t>
      </w:r>
    </w:p>
    <w:p>
      <w:pPr>
        <w:spacing w:after="140"/>
      </w:pPr>
      <w:r>
        <w:rPr>
          <w:sz w:val="24"/>
          <w:szCs w:val="24"/>
        </w:rPr>
        <w:t xml:space="preserve">Aleppo is too large and diverse to describe with one price label. Some properties serve families, others depend on trade or industry, and renovation can range from cosmetic work to structural intervention. Start by identifying what the property is meant to do.</w:t>
      </w:r>
    </w:p>
    <w:p>
      <w:pPr>
        <w:spacing w:after="140"/>
      </w:pPr>
      <w:r>
        <w:rPr>
          <w:sz w:val="24"/>
          <w:szCs w:val="24"/>
        </w:rPr>
        <w:t xml:space="preserve">Core rule: separate location value, building value and legal-right value. A strong location can be overwhelmed by rehabilitation cost or title uncertainty.</w:t>
      </w:r>
    </w:p>
    <w:p>
      <w:pPr>
        <w:spacing w:after="140"/>
      </w:pPr>
      <w:r>
        <w:rPr>
          <w:sz w:val="24"/>
          <w:szCs w:val="24"/>
        </w:rPr>
        <w:t xml:space="preserve">What creates demand?</w:t>
      </w:r>
    </w:p>
    <w:p>
      <w:pPr>
        <w:spacing w:after="140"/>
      </w:pPr>
      <w:r>
        <w:rPr>
          <w:sz w:val="24"/>
          <w:szCs w:val="24"/>
        </w:rPr>
        <w:t xml:space="preserve">Markets, universities, workshops, industrial areas and transport lines shape different users. Speak with residents and businesses rather than relying only on the selling broker.</w:t>
      </w:r>
    </w:p>
    <w:p>
      <w:pPr>
        <w:spacing w:after="140"/>
      </w:pPr>
      <w:r>
        <w:rPr>
          <w:sz w:val="24"/>
          <w:szCs w:val="24"/>
        </w:rPr>
        <w:t xml:space="preserve">Inspect damage before negotiating</w:t>
      </w:r>
    </w:p>
    <w:p>
      <w:pPr>
        <w:spacing w:after="140"/>
      </w:pPr>
      <w:r>
        <w:rPr>
          <w:sz w:val="24"/>
          <w:szCs w:val="24"/>
        </w:rPr>
        <w:t xml:space="preserve">Use an engineer to distinguish cosmetic cracking from structural damage. Check roof, load-bearing elements, foundations, utilities, façade and common areas. Current occupation does not prove safety or economic repairability.</w:t>
      </w:r>
    </w:p>
    <w:p>
      <w:pPr>
        <w:spacing w:after="140"/>
      </w:pPr>
      <w:r>
        <w:rPr>
          <w:sz w:val="24"/>
          <w:szCs w:val="24"/>
        </w:rPr>
        <w:t xml:space="preserve">Registry in Aleppo and countryside</w:t>
      </w:r>
    </w:p>
    <w:p>
      <w:pPr>
        <w:spacing w:after="140"/>
      </w:pPr>
      <w:r>
        <w:rPr>
          <w:sz w:val="24"/>
          <w:szCs w:val="24"/>
        </w:rPr>
        <w:t xml:space="preserve">During 2026 services were reactivated in several countryside locations, including al-Bab, Manbij, Azaz and al-Atarib, with procedures for transactions and objections. Verify the competent registry and the period in which documents were created.</w:t>
      </w:r>
    </w:p>
    <w:p>
      <w:pPr>
        <w:spacing w:after="140"/>
      </w:pPr>
      <w:r>
        <w:rPr>
          <w:sz w:val="24"/>
          <w:szCs w:val="24"/>
        </w:rPr>
        <w:t xml:space="preserve">Commercial property</w:t>
      </w:r>
    </w:p>
    <w:p>
      <w:pPr>
        <w:spacing w:after="140"/>
      </w:pPr>
      <w:r>
        <w:rPr>
          <w:sz w:val="24"/>
          <w:szCs w:val="24"/>
        </w:rPr>
        <w:t xml:space="preserve">Measure footfall, deliveries, power, storage, activity licence, trading hours and competition. Spend an hour at the site without the seller and record actual movement.</w:t>
      </w:r>
    </w:p>
    <w:p>
      <w:pPr>
        <w:spacing w:after="140"/>
      </w:pPr>
      <w:r>
        <w:rPr>
          <w:sz w:val="24"/>
          <w:szCs w:val="24"/>
        </w:rPr>
        <w:t xml:space="preserve">Renovation deals</w:t>
      </w:r>
    </w:p>
    <w:p>
      <w:pPr>
        <w:spacing w:after="140"/>
      </w:pPr>
      <w:r>
        <w:rPr>
          <w:sz w:val="24"/>
          <w:szCs w:val="24"/>
        </w:rPr>
        <w:t xml:space="preserve">Request a bill of quantities and distinguish decoration from structural work. Include debris removal, transport, approvals and delay. One verbal contractor estimate is not a budget.</w:t>
      </w:r>
    </w:p>
    <w:p>
      <w:pPr>
        <w:spacing w:after="140"/>
      </w:pPr>
      <w:r>
        <w:rPr>
          <w:sz w:val="24"/>
          <w:szCs w:val="24"/>
        </w:rPr>
        <w:t xml:space="preserve">A 24-hour district test</w:t>
      </w:r>
    </w:p>
    <w:p>
      <w:pPr>
        <w:spacing w:after="140"/>
      </w:pPr>
      <w:r>
        <w:rPr>
          <w:sz w:val="24"/>
          <w:szCs w:val="24"/>
        </w:rPr>
        <w:t xml:space="preserve">Morning visit for transport and services.</w:t>
      </w:r>
    </w:p>
    <w:p>
      <w:pPr>
        <w:spacing w:after="140"/>
      </w:pPr>
      <w:r>
        <w:rPr>
          <w:sz w:val="24"/>
          <w:szCs w:val="24"/>
        </w:rPr>
        <w:t xml:space="preserve">Evening visit for noise and activity.</w:t>
      </w:r>
    </w:p>
    <w:p>
      <w:pPr>
        <w:spacing w:after="140"/>
      </w:pPr>
      <w:r>
        <w:rPr>
          <w:sz w:val="24"/>
          <w:szCs w:val="24"/>
        </w:rPr>
        <w:t xml:space="preserve">Ask nearby shops about utilities.</w:t>
      </w:r>
    </w:p>
    <w:p>
      <w:pPr>
        <w:spacing w:after="140"/>
      </w:pPr>
      <w:r>
        <w:rPr>
          <w:sz w:val="24"/>
          <w:szCs w:val="24"/>
        </w:rPr>
        <w:t xml:space="preserve">Check emergency vehicle access.</w:t>
      </w:r>
    </w:p>
    <w:p>
      <w:pPr>
        <w:spacing w:after="140"/>
      </w:pPr>
      <w:r>
        <w:rPr>
          <w:sz w:val="24"/>
          <w:szCs w:val="24"/>
        </w:rPr>
        <w:t xml:space="preserve">Review schools and markets.</w:t>
      </w:r>
    </w:p>
    <w:p>
      <w:pPr>
        <w:spacing w:after="140"/>
      </w:pPr>
      <w:r>
        <w:rPr>
          <w:sz w:val="24"/>
          <w:szCs w:val="24"/>
        </w:rPr>
        <w:t xml:space="preserve">Ask about road or planning changes.</w:t>
      </w:r>
    </w:p>
    <w:p>
      <w:pPr>
        <w:spacing w:after="140"/>
      </w:pPr>
      <w:r>
        <w:rPr>
          <w:sz w:val="24"/>
          <w:szCs w:val="24"/>
        </w:rPr>
        <w:t xml:space="preserve">When to walk away</w:t>
      </w:r>
    </w:p>
    <w:p>
      <w:pPr>
        <w:spacing w:after="140"/>
      </w:pPr>
      <w:r>
        <w:rPr>
          <w:sz w:val="24"/>
          <w:szCs w:val="24"/>
        </w:rPr>
        <w:t xml:space="preserve">Pause when ownership is unclear, engineering access is refused, approvals are speculative, or the income model depends only on a promised market recovery.</w:t>
      </w:r>
    </w:p>
    <w:p>
      <w:pPr>
        <w:spacing w:after="140"/>
      </w:pPr>
      <w:r>
        <w:rPr>
          <w:sz w:val="24"/>
          <w:szCs w:val="24"/>
        </w:rPr>
        <w:t xml:space="preserve">External resources</w:t>
      </w:r>
    </w:p>
    <w:p>
      <w:pPr>
        <w:spacing w:after="140"/>
      </w:pPr>
      <w:r>
        <w:rPr>
          <w:sz w:val="24"/>
          <w:szCs w:val="24"/>
        </w:rPr>
        <w:t xml:space="preserve">Al-Bab registry services resumed</w:t>
      </w:r>
    </w:p>
    <w:p>
      <w:pPr>
        <w:spacing w:after="140"/>
      </w:pPr>
      <w:r>
        <w:rPr>
          <w:sz w:val="24"/>
          <w:szCs w:val="24"/>
        </w:rPr>
        <w:t xml:space="preserve">Registry reactivation in Aleppo countryside</w:t>
      </w:r>
    </w:p>
    <w:p>
      <w:pPr>
        <w:spacing w:after="140"/>
      </w:pPr>
      <w:r>
        <w:rPr>
          <w:sz w:val="24"/>
          <w:szCs w:val="24"/>
        </w:rPr>
        <w:t xml:space="preserve">UN-Habitat Aleppo city profile</w:t>
      </w:r>
    </w:p>
    <w:p>
      <w:pPr>
        <w:spacing w:after="140"/>
      </w:pPr>
      <w:r>
        <w:rPr>
          <w:sz w:val="24"/>
          <w:szCs w:val="24"/>
        </w:rPr>
        <w:t xml:space="preserve">World Bank damage assessment</w:t>
      </w:r>
    </w:p>
    <w:p>
      <w:pPr>
        <w:spacing w:after="140"/>
      </w:pPr>
      <w:r>
        <w:rPr>
          <w:sz w:val="24"/>
          <w:szCs w:val="24"/>
        </w:rPr>
        <w:t xml:space="preserve">Bsouria links</w:t>
      </w:r>
    </w:p>
    <w:p>
      <w:pPr>
        <w:spacing w:after="140"/>
      </w:pPr>
      <w:r>
        <w:rPr>
          <w:sz w:val="24"/>
          <w:szCs w:val="24"/>
        </w:rPr>
        <w:t xml:space="preserve">General real estate guide</w:t>
      </w:r>
    </w:p>
    <w:p>
      <w:pPr>
        <w:spacing w:after="140"/>
      </w:pPr>
      <w:r>
        <w:rPr>
          <w:sz w:val="24"/>
          <w:szCs w:val="24"/>
        </w:rPr>
        <w:t xml:space="preserve">City property comparison</w:t>
      </w:r>
    </w:p>
    <w:p>
      <w:pPr>
        <w:spacing w:after="140"/>
      </w:pPr>
      <w:r>
        <w:rPr>
          <w:sz w:val="24"/>
          <w:szCs w:val="24"/>
        </w:rPr>
        <w:t xml:space="preserve">Project finance guide</w:t>
      </w:r>
    </w:p>
    <w:p>
      <w:pPr>
        <w:spacing w:after="140"/>
      </w:pPr>
      <w:r>
        <w:rPr>
          <w:sz w:val="24"/>
          <w:szCs w:val="24"/>
        </w:rPr>
        <w:t xml:space="preserve">Business directory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Aleppo Property Guide 2026: Districts, Renovation, Registry and Practical Investment</dc:title>
  <dc:creator>Bsouria Editorial Team</dc:creator>
  <cp:lastModifiedBy>Bsouria</cp:lastModifiedBy>
  <dcterms:created xsi:type="dcterms:W3CDTF">2026-07-31T02:20:15Z</dcterms:created>
</cp:coreProperties>
</file>