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Aleppo, Its Citadel and Old Souqs 2026: A Deep Travel Guide to a City of Flavor, Memory and Resilience</w:t>
      </w:r>
    </w:p>
    <w:p>
      <w:pPr/>
      <w:r>
        <w:rPr>
          <w:i/>
          <w:color w:val="64736B"/>
        </w:rPr>
        <w:t>Bsouria Editorial Team · 2026-07-30</w:t>
      </w:r>
    </w:p>
    <w:p>
      <w:pPr>
        <w:spacing w:after="220"/>
      </w:pPr>
      <w:r>
        <w:rPr>
          <w:i/>
        </w:rPr>
        <w:t>A long-form guide to Aleppo’s citadel, old city, khans, markets and culinary culture, with planning advice, links, resources and FAQs.</w:t>
      </w:r>
    </w:p>
    <w:p>
      <w:pPr>
        <w:spacing w:after="140"/>
      </w:pPr>
      <w:r>
        <w:rPr>
          <w:sz w:val="24"/>
          <w:szCs w:val="24"/>
        </w:rPr>
        <w:t xml:space="preserve">Aleppo offers one of Syria’s most layered urban travel experiences: a citadel, covered markets, historic neighborhoods and a famously rich culinary identity.</w:t>
      </w:r>
    </w:p>
    <w:p>
      <w:pPr>
        <w:spacing w:after="140"/>
      </w:pPr>
      <w:r>
        <w:rPr>
          <w:sz w:val="24"/>
          <w:szCs w:val="24"/>
        </w:rPr>
        <w:t xml:space="preserve">This guide focuses on the Citadel of Aleppo, the old souqs, khans, al-Jdaydeh and the city’s food culture. The best approach is to avoid rushing. Spend time on the citadel viewpoint, then descend into the commercial and residential texture of the old city.</w:t>
      </w:r>
    </w:p>
    <w:p>
      <w:pPr>
        <w:spacing w:after="140"/>
      </w:pPr>
      <w:r>
        <w:rPr>
          <w:sz w:val="24"/>
          <w:szCs w:val="24"/>
        </w:rPr>
        <w:t xml:space="preserve">Why Aleppo matters</w:t>
      </w:r>
    </w:p>
    <w:p>
      <w:pPr>
        <w:spacing w:after="140"/>
      </w:pPr>
      <w:r>
        <w:rPr>
          <w:sz w:val="24"/>
          <w:szCs w:val="24"/>
        </w:rPr>
        <w:t xml:space="preserve">One of the Arab world’s great historic cities.</w:t>
      </w:r>
    </w:p>
    <w:p>
      <w:pPr>
        <w:spacing w:after="140"/>
      </w:pPr>
      <w:r>
        <w:rPr>
          <w:sz w:val="24"/>
          <w:szCs w:val="24"/>
        </w:rPr>
        <w:t xml:space="preserve">A distinctive market culture shaped by trade.</w:t>
      </w:r>
    </w:p>
    <w:p>
      <w:pPr>
        <w:spacing w:after="140"/>
      </w:pPr>
      <w:r>
        <w:rPr>
          <w:sz w:val="24"/>
          <w:szCs w:val="24"/>
        </w:rPr>
        <w:t xml:space="preserve">A major culinary destination in Syria.</w:t>
      </w:r>
    </w:p>
    <w:p>
      <w:pPr>
        <w:spacing w:after="140"/>
      </w:pPr>
      <w:r>
        <w:rPr>
          <w:sz w:val="24"/>
          <w:szCs w:val="24"/>
        </w:rPr>
        <w:t xml:space="preserve">A strong example of cultural resilience and urban recovery.</w:t>
      </w:r>
    </w:p>
    <w:p>
      <w:pPr>
        <w:spacing w:after="140"/>
      </w:pPr>
      <w:r>
        <w:rPr>
          <w:sz w:val="24"/>
          <w:szCs w:val="24"/>
        </w:rPr>
        <w:t xml:space="preserve">Responsible tourism matters here: support local businesses, respect heritage rules, and verify on-the-ground access conditions. External resources include UNESCO’s Ancient City of Aleppo page and Britannica’s Aleppo overview.</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Aleppo, Its Citadel and Old Souqs 2026: A Deep Travel Guide to a City of Flavor, Memory and Resilience</dc:title>
  <dc:creator>Bsouria Editorial Team</dc:creator>
  <cp:lastModifiedBy>Bsouria</cp:lastModifiedBy>
  <dcterms:created xsi:type="dcterms:W3CDTF">2026-07-31T01:36:20Z</dcterms:created>
</cp:coreProperties>
</file>