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صندوق إعادة إعمار سوريا START: ماذا يعني للمستثمر السوري والأجنبي؟</w:t>
      </w:r>
    </w:p>
    <w:p>
      <w:pPr>
        <w:bidi/>
        <w:jc w:val="right"/>
      </w:pPr>
      <w:r>
        <w:rPr>
          <w:i/>
          <w:color w:val="64736B"/>
        </w:rPr>
        <w:t>Bsouria · 2026-10-22</w:t>
      </w:r>
    </w:p>
    <w:p>
      <w:pPr>
        <w:bidi/>
        <w:jc w:val="right"/>
        <w:spacing w:after="220"/>
      </w:pPr>
      <w:r>
        <w:rPr>
          <w:i/>
        </w:rPr>
        <w:t>قراءة عملية لخبر صندوق START: كيف يستعد المستثمر السوري والأجنبي بملف مشروع واضح، وشريك موثوق، وحساب تكلفة وتحصيل قبل أي التزام.</w:t>
      </w:r>
    </w:p>
    <w:p>
      <w:pPr>
        <w:bidi/>
        <w:jc w:val="right"/>
        <w:spacing w:after="140"/>
      </w:pPr>
      <w:r>
        <w:rPr>
          <w:sz w:val="24"/>
          <w:szCs w:val="24"/>
        </w:rPr>
        <w:t xml:space="preserve">صيانة طريق ريفي؛ مشهد توضيحي لا يوثق مشروعاً للصندوق — توضيح مولّد بالذكاء الاصطناعي من إعداد بسوريا؛ لا يوثق مشروعاً قائماً.</w:t>
      </w:r>
    </w:p>
    <w:p>
      <w:pPr>
        <w:bidi/>
        <w:jc w:val="right"/>
        <w:spacing w:after="140"/>
      </w:pPr>
      <w:r>
        <w:rPr>
          <w:sz w:val="24"/>
          <w:szCs w:val="24"/>
        </w:rPr>
        <w:t xml:space="preserve">حين يسمع صاحب معمل أو تاجر خبر تأسيس صندوق لإعادة الإعمار، غالباً ما يسأل سؤالاً أبسط من كل العناوين الكبيرة: أين يمكن أن يكون عملي ضمن هذا المشهد؟ المستثمر السوري يسأل عن الطلب والتمويل والشريك الذي يستطيع الاعتماد عليه. والمستثمر القادم من الخارج يسأل عن الشركة التي سيتعامل معها، وكيف يبدأ بحجم يمكن إدارته، وما الذي يحتاج إلى التحقق منه قبل تحويل المال. هذه أسئلة عملية، ولا تجيب عنها صورة اجتماع أو عنوان متفائل وحده.</w:t>
      </w:r>
    </w:p>
    <w:p>
      <w:pPr>
        <w:bidi/>
        <w:jc w:val="right"/>
        <w:spacing w:after="140"/>
      </w:pPr>
      <w:r>
        <w:rPr>
          <w:sz w:val="24"/>
          <w:szCs w:val="24"/>
        </w:rPr>
        <w:t xml:space="preserve">في هذا الدليل نقرأ الخبر من زاوية الأعمال. لن نفترض أن التمويل أصبح متاحاً لكل مشروع، ولن نضع قائمة عوائد متوقعة بلا بيانات. سنرتب ما ينبغي متابعته، ثم نحوله إلى خطوات يستطيع صاحب المشروع تنفيذها. الفكرة أن تكون جاهزاً عندما تظهر فرصة مناسبة، وأن تستطيع رفض الفرصة غير الواضحة، حتى لو كانت محاطة بكلام كبير عن المستقبل.</w:t>
      </w:r>
    </w:p>
    <w:p>
      <w:pPr>
        <w:bidi/>
        <w:jc w:val="right"/>
        <w:spacing w:after="140"/>
      </w:pPr>
      <w:r>
        <w:rPr>
          <w:sz w:val="24"/>
          <w:szCs w:val="24"/>
        </w:rPr>
        <w:t xml:space="preserve">الخبر مهم، لكن ماذا نعرف بالضبط؟</w:t>
      </w:r>
    </w:p>
    <w:p>
      <w:pPr>
        <w:bidi/>
        <w:jc w:val="right"/>
        <w:spacing w:after="140"/>
      </w:pPr>
      <w:r>
        <w:rPr>
          <w:sz w:val="24"/>
          <w:szCs w:val="24"/>
        </w:rPr>
        <w:t xml:space="preserve">أفادت سانا في 18 أكتوبر 2026 بالاتفاق مع مجموعة البنك الدولي على تأسيس صندوق START للتعافي وإعادة الإعمار في سوريا، مع توجه لتشجيع تمويل القطاع الخاص والاستثمار. هذا هو أساس المقال الإخباري. أما طريقة التقديم والأهلية والمواعيد، فلا نستنتجها من عنوان الخبر؛ نعود إلى الوثائق الرسمية التي تخص كل برنامج عند صدورها.</w:t>
      </w:r>
    </w:p>
    <w:p>
      <w:pPr>
        <w:bidi/>
        <w:jc w:val="right"/>
        <w:spacing w:after="140"/>
      </w:pPr>
      <w:r>
        <w:rPr>
          <w:sz w:val="24"/>
          <w:szCs w:val="24"/>
        </w:rPr>
        <w:t xml:space="preserve">بعد هذه المعلومة يبدأ عمل المستثمر الحقيقي. ضع الخبر في ملف المتابعة، ولا تضع مقابله مبلغاً متوقعاً في ميزانية شركتك. بين إعلان الإطار العام ووصول عقد قابل للتنفيذ خطوات كثيرة، وقد تتغير تفاصيلها. الأفضل أن تسأل: من سيعلن البرامج المرتبطة؟ أين ستنشر الشروط؟ وما الوثيقة التي تثبت أن الفرصة تخص نشاطي فعلاً؟ بهذا الأسلوب تستفيد من الخبر من غير أن تبني عليه التزاماً سابقاً لأوانه.</w:t>
      </w:r>
    </w:p>
    <w:p>
      <w:pPr>
        <w:bidi/>
        <w:jc w:val="right"/>
        <w:spacing w:after="140"/>
      </w:pPr>
      <w:r>
        <w:rPr>
          <w:sz w:val="24"/>
          <w:szCs w:val="24"/>
        </w:rPr>
        <w:t xml:space="preserve">ومن المهم أيضاً التفريق بين ما يقوله المصدر وما نقترحه نحن. بقية هذا المقال إطار عملي للاستعداد، وليس وصفاً لشروط الصندوق أو وعداً بأن القطاعات المذكورة ستحصل على تمويل. هذا الفرق يحمي وقتك ويجعل النقاش مع شريكك أو فريقك أوضح بكثير.</w:t>
      </w:r>
    </w:p>
    <w:p>
      <w:pPr>
        <w:bidi/>
        <w:jc w:val="right"/>
        <w:spacing w:after="140"/>
      </w:pPr>
      <w:r>
        <w:rPr>
          <w:sz w:val="24"/>
          <w:szCs w:val="24"/>
        </w:rPr>
        <w:t xml:space="preserve">من العنوان إلى العقد: أربع درجات مختلفة</w:t>
      </w:r>
    </w:p>
    <w:p>
      <w:pPr>
        <w:bidi/>
        <w:jc w:val="right"/>
        <w:spacing w:after="140"/>
      </w:pPr>
      <w:r>
        <w:rPr>
          <w:sz w:val="24"/>
          <w:szCs w:val="24"/>
        </w:rPr>
        <w:t xml:space="preserve">هناك فرق بين اتجاه معلن، وبرنامج له وثائق، ودعوة واضحة للتقديم، وعقد موقع. الاتجاه العام يخبرك أين تركز المتابعة. وثائق البرنامج تشرح الهدف والجهات المعنية. دعوة التقديم تحدد المطلوب ومن يمكنه التقدم ومتى. أما العقد فيحدد ما التزم به الطرفان فعلياً. الخلط بين هذه الدرجات يجعل بعض الشركات تصرف على معدات أو توظيف قبل أن تعرف إن كانت مؤهلة أصلاً.</w:t>
      </w:r>
    </w:p>
    <w:p>
      <w:pPr>
        <w:bidi/>
        <w:jc w:val="right"/>
        <w:spacing w:after="140"/>
      </w:pPr>
      <w:r>
        <w:rPr>
          <w:sz w:val="24"/>
          <w:szCs w:val="24"/>
        </w:rPr>
        <w:t xml:space="preserve">تخيل شركة صيانة تسمع عن استثمارات في البنية الأساسية. تستطيع اليوم تحديث سجل أعمالها والتواصل المهني مع شركاء محتملين. لكن شراء مخزون كبير على أساس عقد لم يصدر بعد قرار مختلف تماماً. الأول تجهيز مفيد حتى لو تأخر البرنامج، والثاني مخاطرة تحتاج إلى طلب موثق وخطة تمويل مستقلة. المثال توضيحي، وليس إعلاناً عن مناقصة قائمة.</w:t>
      </w:r>
    </w:p>
    <w:p>
      <w:pPr>
        <w:bidi/>
        <w:jc w:val="right"/>
        <w:spacing w:after="140"/>
      </w:pPr>
      <w:r>
        <w:rPr>
          <w:sz w:val="24"/>
          <w:szCs w:val="24"/>
        </w:rPr>
        <w:t xml:space="preserve">احتفظ لكل فرصة بصفحة متابعة قصيرة: اسم الجهة، الرابط الرسمي، تاريخ آخر مراجعة، المرحلة التي وصلت إليها، والخطوة التالية. إذا لم تجد دعوة منشورة، اكتب ذلك بصراحة. كلمة «قيد المتابعة» أدق من «مضمون»، وتساعدك على حماية العلاقة مع الممول والموظف والمورد الذين قد يتصرفون بناءً على كلامك.</w:t>
      </w:r>
    </w:p>
    <w:p>
      <w:pPr>
        <w:bidi/>
        <w:jc w:val="right"/>
        <w:spacing w:after="140"/>
      </w:pPr>
      <w:r>
        <w:rPr>
          <w:sz w:val="24"/>
          <w:szCs w:val="24"/>
        </w:rPr>
        <w:t xml:space="preserve">أين تبدأ شركتك داخل سلسلة المشروع؟</w:t>
      </w:r>
    </w:p>
    <w:p>
      <w:pPr>
        <w:bidi/>
        <w:jc w:val="right"/>
        <w:spacing w:after="140"/>
      </w:pPr>
      <w:r>
        <w:rPr>
          <w:sz w:val="24"/>
          <w:szCs w:val="24"/>
        </w:rPr>
        <w:t xml:space="preserve">ليس كل مستثمر مطالباً ببناء مشروع كبير من الصفر. قد تكون فرصة الشركة في جزء أصغر تستطيع تسليمه جيداً: توريد قطع محددة، صيانة معدات، تخزين، تعبئة، تدريب فني أو خدمات تصميم ومحاسبة. لا نعرض هذه الأنشطة بوصفها عقوداً مفتوحة، بل كأسئلة تساعدك على تحديد مكانك في سلسلة العمل عندما تظهر مشاريع فعلية.</w:t>
      </w:r>
    </w:p>
    <w:p>
      <w:pPr>
        <w:bidi/>
        <w:jc w:val="right"/>
        <w:spacing w:after="140"/>
      </w:pPr>
      <w:r>
        <w:rPr>
          <w:sz w:val="24"/>
          <w:szCs w:val="24"/>
        </w:rPr>
        <w:t xml:space="preserve">ابدأ مما تملكه اليوم. هل لديك فريق يعرف العمل، أم اسم تجاري فقط؟ هل تستطيع إثبات جودة سابقة، أم تحتاج إلى تجربة أولى؟ هل الميزة في موقعك، أم في مهارة العاملين، أم في خدمة لا يجدها العميل بسهولة؟ المستثمر الذي يعرف حدود قدرته يستطيع اختيار دور واضح بدلاً من محاولة تقديم كل شيء في عرض واحد.</w:t>
      </w:r>
    </w:p>
    <w:p>
      <w:pPr>
        <w:bidi/>
        <w:jc w:val="right"/>
        <w:spacing w:after="140"/>
      </w:pPr>
      <w:r>
        <w:rPr>
          <w:sz w:val="24"/>
          <w:szCs w:val="24"/>
        </w:rPr>
        <w:t xml:space="preserve">إذا كان نشاطك صغيراً، فقد تكون الشراكة مع مقاول أو مصنع أكبر أكثر واقعية من محاولة قيادة المشروع كله. لكن حجم الشريك لا يعفيك من الفحص. اتفق على نطاقك، وما الذي ستسلمه، ومن يعتمد الجودة، ومتى تستحق مستحقاتك. العلاقة الجيدة لا تقوم على الحماس وحده؛ تحتاج إلى تفاصيل يمكن الرجوع إليها عندما يبدأ الضغط اليومي.</w:t>
      </w:r>
    </w:p>
    <w:p>
      <w:pPr>
        <w:bidi/>
        <w:jc w:val="right"/>
        <w:spacing w:after="140"/>
      </w:pPr>
      <w:r>
        <w:rPr>
          <w:sz w:val="24"/>
          <w:szCs w:val="24"/>
        </w:rPr>
        <w:t xml:space="preserve">بناء في أم حارتين الغربية بسوريا، ٢٠٢٣؛ صورة سياقية وليست مشروعاً معلناً للصندوق — Hayan Alhasan / Wikimedia Commons · CC BY-SA 4.0. قصّ وتغيير حجم؛ الصورة لا تثبت الوضع الحالي.</w:t>
      </w:r>
    </w:p>
    <w:p>
      <w:pPr>
        <w:bidi/>
        <w:jc w:val="right"/>
        <w:spacing w:after="140"/>
      </w:pPr>
      <w:r>
        <w:rPr>
          <w:sz w:val="24"/>
          <w:szCs w:val="24"/>
        </w:rPr>
        <w:t xml:space="preserve">خريطة سوريا التجارية تُقرأ بالخدمات والطلب</w:t>
      </w:r>
    </w:p>
    <w:p>
      <w:pPr>
        <w:bidi/>
        <w:jc w:val="right"/>
        <w:spacing w:after="140"/>
      </w:pPr>
      <w:r>
        <w:rPr>
          <w:sz w:val="24"/>
          <w:szCs w:val="24"/>
        </w:rPr>
        <w:t xml:space="preserve">التغطية الوطنية لا تعني أن نقول إن الفرصة نفسها مناسبة في كل محافظة. قارن المواقع من خلال حاجة العميل، وتوفر العاملين، والخدمات، وإمكانية الوصول إلى الموردين والسوق. قد يبدو إيجار الموقع منخفضاً، ثم تكتشف أن النقل والتوقف عن الإنتاج يستهلكان الفرق. وقد يكون موقع أعلى كلفة أفضل عندما يقلل وقت التسليم أو يسهل الإشراف.</w:t>
      </w:r>
    </w:p>
    <w:p>
      <w:pPr>
        <w:bidi/>
        <w:jc w:val="right"/>
        <w:spacing w:after="140"/>
      </w:pPr>
      <w:r>
        <w:rPr>
          <w:sz w:val="24"/>
          <w:szCs w:val="24"/>
        </w:rPr>
        <w:t xml:space="preserve">اكتب مقارنة بين موقعين أو ثلاثة باستخدام المعلومات التي تجمعها بنفسك. سجل ساعات العمل الممكنة فعلياً، وتكلفة شحن كمية تجريبية، وزمن الحصول على قطعة صيانة، وإمكانية وصول فريقك. لا تملأ الجدول بتقديرات متفائلة. إذا كانت المعلومة غير مؤكدة، ضع أمامها علامة سؤال وحدد الشخص أو الجهة التي ستتحقق منها.</w:t>
      </w:r>
    </w:p>
    <w:p>
      <w:pPr>
        <w:bidi/>
        <w:jc w:val="right"/>
        <w:spacing w:after="140"/>
      </w:pPr>
      <w:r>
        <w:rPr>
          <w:sz w:val="24"/>
          <w:szCs w:val="24"/>
        </w:rPr>
        <w:t xml:space="preserve">يمكن للمستثمر الأجنبي أن يطلب هذه المقارنة من الشريك المحلي، ثم يراجع عينة من بياناتها بشكل مستقل. ويمكن للمستثمر السوري أن يستخدمها لشرح سبب اختيار موقعه أمام ممول خارجي. بهذه الطريقة يصبح النقاش عن مشروع قابل للتشغيل، وليس عن صورة عامة لمحافظة أو عن اسم مدينة له وقع جيد في العرض التقديمي.</w:t>
      </w:r>
    </w:p>
    <w:p>
      <w:pPr>
        <w:bidi/>
        <w:jc w:val="right"/>
        <w:spacing w:after="140"/>
      </w:pPr>
      <w:r>
        <w:rPr>
          <w:sz w:val="24"/>
          <w:szCs w:val="24"/>
        </w:rPr>
        <w:t xml:space="preserve">جهّز ملف مشروع يستطيع شخص غريب فهمه</w:t>
      </w:r>
    </w:p>
    <w:p>
      <w:pPr>
        <w:bidi/>
        <w:jc w:val="right"/>
        <w:spacing w:after="140"/>
      </w:pPr>
      <w:r>
        <w:rPr>
          <w:sz w:val="24"/>
          <w:szCs w:val="24"/>
        </w:rPr>
        <w:t xml:space="preserve">صفحة واحدة قبل العرض الطويل</w:t>
      </w:r>
    </w:p>
    <w:p>
      <w:pPr>
        <w:bidi/>
        <w:jc w:val="right"/>
        <w:spacing w:after="140"/>
      </w:pPr>
      <w:r>
        <w:rPr>
          <w:sz w:val="24"/>
          <w:szCs w:val="24"/>
        </w:rPr>
        <w:t xml:space="preserve">ابدأ بصفحة تجيب عن ستة أسئلة: ماذا تبيع؟ لمن؟ ما المشكلة التي تحلها؟ ما الذي تستطيع تنفيذه الآن؟ ماذا تحتاج للخطوة التالية؟ وكيف ستعرف أن التجربة نجحت؟ إذا تعذر شرح الفكرة ببساطة، فقد تحتاج إلى ترتيبها قبل إنفاق وقت طويل على عرض مليء بالمصطلحات والصور.</w:t>
      </w:r>
    </w:p>
    <w:p>
      <w:pPr>
        <w:bidi/>
        <w:jc w:val="right"/>
        <w:spacing w:after="140"/>
      </w:pPr>
      <w:r>
        <w:rPr>
          <w:sz w:val="24"/>
          <w:szCs w:val="24"/>
        </w:rPr>
        <w:t xml:space="preserve">أرفق أدلة مختارة بدلاً من تكديس أوراق لا يقرأها أحد. صورة واضحة للمنتج، مواصفة مختصرة، طلب سابق يمكن عرضه بإذن صاحبه، أو سجل تسليم مفيد أكثر من عبارة «خبرة كبيرة». لا تستخدم أسماء عملاء أو صور عمال أو وثائق شركاء من غير موافقتهم، ولا تعرض معلومات حساسة لمجرد إعطاء انطباع بالقوة.</w:t>
      </w:r>
    </w:p>
    <w:p>
      <w:pPr>
        <w:bidi/>
        <w:jc w:val="right"/>
        <w:spacing w:after="140"/>
      </w:pPr>
      <w:r>
        <w:rPr>
          <w:sz w:val="24"/>
          <w:szCs w:val="24"/>
        </w:rPr>
        <w:t xml:space="preserve">ثم افتح ملحقاً للمعلومات التفصيلية التي يطلبها الطرف الجاد: هيكل الملكية، السجل والتراخيص ذات الصلة، خبرات الفريق، احتياجات الموقع، وتقديرات التكلفة مع مصدر كل تقدير وتاريخه. لا ترسل كل الوثائق لأول شخص يسأل. اجعل مشاركة المعلومات تدريجية بحسب مرحلة التفاوض، واحذف البيانات الشخصية التي لا حاجة للطرف الآخر إليها.</w:t>
      </w:r>
    </w:p>
    <w:p>
      <w:pPr>
        <w:bidi/>
        <w:jc w:val="right"/>
        <w:spacing w:after="140"/>
      </w:pPr>
      <w:r>
        <w:rPr>
          <w:sz w:val="24"/>
          <w:szCs w:val="24"/>
        </w:rPr>
        <w:t xml:space="preserve">قبل التمويل، من سيشتري منك؟</w:t>
      </w:r>
    </w:p>
    <w:p>
      <w:pPr>
        <w:bidi/>
        <w:jc w:val="right"/>
        <w:spacing w:after="140"/>
      </w:pPr>
      <w:r>
        <w:rPr>
          <w:sz w:val="24"/>
          <w:szCs w:val="24"/>
        </w:rPr>
        <w:t xml:space="preserve">التمويل لا يحول منتجاً غير مطلوب إلى عمل ناجح. اسأل من سيدفع، ولماذا سيختار عرضك، وما البديل الموجود أمامه. كلمة «السوق بحاجة» تحتاج إلى اختبار. قد توجد حاجة واضحة لكن العميل لا يستطيع تحمل السعر، أو يريد كمية أصغر، أو يطلب صيانة وخدمة لم تدخلها في حسابك.</w:t>
      </w:r>
    </w:p>
    <w:p>
      <w:pPr>
        <w:bidi/>
        <w:jc w:val="right"/>
        <w:spacing w:after="140"/>
      </w:pPr>
      <w:r>
        <w:rPr>
          <w:sz w:val="24"/>
          <w:szCs w:val="24"/>
        </w:rPr>
        <w:t xml:space="preserve">تحدث مع عدد محدود من العملاء المحتملين، وسجل إجابات قابلة للمقارنة. لا تكتف بسؤالهم إن كانت الفكرة جميلة. اعرض عينة أو مواصفة وسعراً تقديرياً، واسأل عن الكمية، وطريقة الدفع، وما الذي يمنعهم من الشراء. فرّق في ملاحظاتك بين المجاملة، والاهتمام، وطلب عرض سعر، والطلب المؤكد.</w:t>
      </w:r>
    </w:p>
    <w:p>
      <w:pPr>
        <w:bidi/>
        <w:jc w:val="right"/>
        <w:spacing w:after="140"/>
      </w:pPr>
      <w:r>
        <w:rPr>
          <w:sz w:val="24"/>
          <w:szCs w:val="24"/>
        </w:rPr>
        <w:t xml:space="preserve">يمكنك أيضاً اختبار الخدمة على نطاق صغير قبل شراء معدات جديدة. إذا لم تحصل التجربة على طلب متكرر، راجع العرض أو الشريحة المستهدفة. هذا لا يعني أن الفكرة فاشلة بالضرورة، لكنه يعني أن التوسع لم يجد دليله بعد. المستثمر الذي يتقبل نتيجة اختبار صغيرة يوفر على نفسه تكلفة اكتشاف المشكلة بعد التزام أكبر بكثير.</w:t>
      </w:r>
    </w:p>
    <w:p>
      <w:pPr>
        <w:bidi/>
        <w:jc w:val="right"/>
        <w:spacing w:after="140"/>
      </w:pPr>
      <w:r>
        <w:rPr>
          <w:sz w:val="24"/>
          <w:szCs w:val="24"/>
        </w:rPr>
        <w:t xml:space="preserve">احسب النقد المتاح، وليس الربح على الورق فقط</w:t>
      </w:r>
    </w:p>
    <w:p>
      <w:pPr>
        <w:bidi/>
        <w:jc w:val="right"/>
        <w:spacing w:after="140"/>
      </w:pPr>
      <w:r>
        <w:rPr>
          <w:sz w:val="24"/>
          <w:szCs w:val="24"/>
        </w:rPr>
        <w:t xml:space="preserve">متى تدفع ومتى تقبض؟</w:t>
      </w:r>
    </w:p>
    <w:p>
      <w:pPr>
        <w:bidi/>
        <w:jc w:val="right"/>
        <w:spacing w:after="140"/>
      </w:pPr>
      <w:r>
        <w:rPr>
          <w:sz w:val="24"/>
          <w:szCs w:val="24"/>
        </w:rPr>
        <w:t xml:space="preserve">قد يحقق العقد هامشاً جيداً وتتعثر الشركة لأنها دفعت للمورد والعمال قبل تحصيل مستحقاتها. لذلك ارسم حركة المال أسبوعاً بأسبوع للتجربة الأولى. ضع دفعة العميل، وشراء المواد، والنقل، والأجور، والفحص، وأي مبلغ يبقى محجوزاً إلى حين قبول التسليم. لا تجمع كل شيء في رقم واحد اسمه «تكلفة المشروع».</w:t>
      </w:r>
    </w:p>
    <w:p>
      <w:pPr>
        <w:bidi/>
        <w:jc w:val="right"/>
        <w:spacing w:after="140"/>
      </w:pPr>
      <w:r>
        <w:rPr>
          <w:sz w:val="24"/>
          <w:szCs w:val="24"/>
        </w:rPr>
        <w:t xml:space="preserve">هذا مثال حسابي افتراضي، لا تسعيرة سورية: إذا كانت المبيعات المتوقعة مئة وحدة نقدية والتكاليف المباشرة ثمانين، فلا يعني ذلك أن عشرين متاحة لك فوراً. قد ينتظر التحصيل بينما تُدفع مصاريف ثابتة أو إصلاحات. أعد الحساب إذا تأخر العميل، وإذا أعيد جزء من الطلب، وإذا احتجت إلى شراء مواد جديدة قبل قبض السابقة.</w:t>
      </w:r>
    </w:p>
    <w:p>
      <w:pPr>
        <w:bidi/>
        <w:jc w:val="right"/>
        <w:spacing w:after="140"/>
      </w:pPr>
      <w:r>
        <w:rPr>
          <w:sz w:val="24"/>
          <w:szCs w:val="24"/>
        </w:rPr>
        <w:t xml:space="preserve">حدد المبلغ الذي تستطيع تعريضه للتجربة من غير أن تعطل نشاطك القائم. لا تستخدم رواتب الموظفين أو مستحقات الموردين كاحتياطي غير معلن. وناقش مع محاسبك الضرائب والرسوم وطريقة توثيق المصروفات والتحصيل بحسب حالتك. هذه التفاصيل تختلف بين الشركات، ولا يجوز أخذ مثال مبسط على أنه حساب مالي جاهز أو توصية باقتراض مبلغ معين.</w:t>
      </w:r>
    </w:p>
    <w:p>
      <w:pPr>
        <w:bidi/>
        <w:jc w:val="right"/>
        <w:spacing w:after="140"/>
      </w:pPr>
      <w:r>
        <w:rPr>
          <w:sz w:val="24"/>
          <w:szCs w:val="24"/>
        </w:rPr>
        <w:t xml:space="preserve">فحص المعدات والقدرة التشغيلية · مشهد توضيحي مولّد بالذكاء الاصطناعي؛ لا يوثق مشروعاً قائماً.</w:t>
      </w:r>
    </w:p>
    <w:p>
      <w:pPr>
        <w:bidi/>
        <w:jc w:val="right"/>
        <w:spacing w:after="140"/>
      </w:pPr>
      <w:r>
        <w:rPr>
          <w:sz w:val="24"/>
          <w:szCs w:val="24"/>
        </w:rPr>
        <w:t xml:space="preserve">المستثمر المحلي والخارجي: أدوار متفق عليها</w:t>
      </w:r>
    </w:p>
    <w:p>
      <w:pPr>
        <w:bidi/>
        <w:jc w:val="right"/>
        <w:spacing w:after="140"/>
      </w:pPr>
      <w:r>
        <w:rPr>
          <w:sz w:val="24"/>
          <w:szCs w:val="24"/>
        </w:rPr>
        <w:t xml:space="preserve">قد يقدم طرف معرفة بالسوق وفريقاً وموقعاً، ويقدم الطرف الآخر معدات أو تمويلاً أو علاقات بيع. لكن وصف المساهمة بكلمة «دعم» يترك مساحة واسعة للخلاف. هل المال حصة في الملكية أم قرض أم دفعة لشراء إنتاج؟ وهل المعدات ستصبح ملك الشركة أم ستبقى مملوكة للشريك؟ هذه أسئلة يجب حسمها قبل الحديث عن نسبة الأرباح.</w:t>
      </w:r>
    </w:p>
    <w:p>
      <w:pPr>
        <w:bidi/>
        <w:jc w:val="right"/>
        <w:spacing w:after="140"/>
      </w:pPr>
      <w:r>
        <w:rPr>
          <w:sz w:val="24"/>
          <w:szCs w:val="24"/>
        </w:rPr>
        <w:t xml:space="preserve">اكتب مسؤوليات كل طرف بلغة مباشرة: من يشتري؟ من يوقع؟ من يوافق على الصرف؟ من يتحمل كلفة الخطأ؟ وكيف يحصل كل طرف على تقرير واضح؟ الشراكة العابرة للحدود تحتاج أيضاً إلى مراجعة قانونية ومصرفية مرتبطة بالدول والأطراف والسلع المعنية. لا تفترض أن تجربة شركة أخرى تنطبق تلقائياً على مشروعك.</w:t>
      </w:r>
    </w:p>
    <w:p>
      <w:pPr>
        <w:bidi/>
        <w:jc w:val="right"/>
        <w:spacing w:after="140"/>
      </w:pPr>
      <w:r>
        <w:rPr>
          <w:sz w:val="24"/>
          <w:szCs w:val="24"/>
        </w:rPr>
        <w:t xml:space="preserve">ابدأ، عندما يناسب النشاط، باتفاق تجربة محدود يمكن تقييمه، ثم ناقش التوسع بعد ظهور بيانات فعلية. واحرص على أن يكون الخروج من الشراكة مفهوماً مثل الدخول إليها: تقييم المخزون، وتسوية الديون، وملكية الملفات والعلامة، والتزامات خدمة العملاء. الوضوح المبكر أقل تكلفة من محاولة تفسير النوايا عندما تتغير الظروف أو تتأخر النتائج.</w:t>
      </w:r>
    </w:p>
    <w:p>
      <w:pPr>
        <w:bidi/>
        <w:jc w:val="right"/>
        <w:spacing w:after="140"/>
      </w:pPr>
      <w:r>
        <w:rPr>
          <w:sz w:val="24"/>
          <w:szCs w:val="24"/>
        </w:rPr>
        <w:t xml:space="preserve">افحص الشريك قبل أن تتعلق بالفرصة</w:t>
      </w:r>
    </w:p>
    <w:p>
      <w:pPr>
        <w:bidi/>
        <w:jc w:val="right"/>
        <w:spacing w:after="140"/>
      </w:pPr>
      <w:r>
        <w:rPr>
          <w:sz w:val="24"/>
          <w:szCs w:val="24"/>
        </w:rPr>
        <w:t xml:space="preserve">اطلب الاسم القانوني الصحيح، وصفة الشخص الذي يتفاوض، والجهة التي ستوقع العقد. طابق المستندات بوسائل تحقق مناسبة، وتأكد من أن الحساب الذي سيستقبل الدفعة يعود إلى الطرف المتفق عليه. وجود موقع إلكتروني أو بطاقة عمل أو حساب نشيط على الشبكات لا يكفي لإثبات الصفة أو القدرة على تنفيذ الالتزام.</w:t>
      </w:r>
    </w:p>
    <w:p>
      <w:pPr>
        <w:bidi/>
        <w:jc w:val="right"/>
        <w:spacing w:after="140"/>
      </w:pPr>
      <w:r>
        <w:rPr>
          <w:sz w:val="24"/>
          <w:szCs w:val="24"/>
        </w:rPr>
        <w:t xml:space="preserve">انتبه خصوصاً إلى من يربط اسم جهة دولية بضمان قبول أو يطلب رسماً شخصياً لتأمين التمويل. لا تحول هذا الادعاء إلى حقيقة في مواد شركتك. اطلب الإعلان الرسمي وشروط البرنامج وطريقة التواصل التي تنشرها الجهة نفسها. إذا كان التواصل كله عبر وسيط يرفض تقديم ما يثبت صفته، فتوقف عن الدفع إلى أن تتضح الصورة.</w:t>
      </w:r>
    </w:p>
    <w:p>
      <w:pPr>
        <w:bidi/>
        <w:jc w:val="right"/>
        <w:spacing w:after="140"/>
      </w:pPr>
      <w:r>
        <w:rPr>
          <w:sz w:val="24"/>
          <w:szCs w:val="24"/>
        </w:rPr>
        <w:t xml:space="preserve">احتفظ بسجل للمراسلات والعروض وتواريخها. وإذا شاركت مستندات، استخدم نسخاً مناسبة للغرض وحدد من يحق له الاطلاع عليها. الفحص ليس اتهاماً للشريك؛ هو إجراء يحمي الطرفين من التباس الأسماء والتوقعات. الشريك الجاد يستطيع عادة شرح ما يملكه، وما يستطيع إثباته، وما لا يعرفه بعد، من دون أن يحول كل سؤال إلى مشكلة شخصية.</w:t>
      </w:r>
    </w:p>
    <w:p>
      <w:pPr>
        <w:bidi/>
        <w:jc w:val="right"/>
        <w:spacing w:after="140"/>
      </w:pPr>
      <w:r>
        <w:rPr>
          <w:sz w:val="24"/>
          <w:szCs w:val="24"/>
        </w:rPr>
        <w:t xml:space="preserve">ابنِ السعر من التفاصيل الصغيرة</w:t>
      </w:r>
    </w:p>
    <w:p>
      <w:pPr>
        <w:bidi/>
        <w:jc w:val="right"/>
        <w:spacing w:after="140"/>
      </w:pPr>
      <w:r>
        <w:rPr>
          <w:sz w:val="24"/>
          <w:szCs w:val="24"/>
        </w:rPr>
        <w:t xml:space="preserve">يبدأ بعض العروض من سعر المنافس ثم يضيف صاحبه هامشاً عشوائياً. الأفضل أن تبني التكلفة من وحدات مفهومة: المواد، وساعات العمل، والهدر المتوقع من تجربة فعلية، والتعبئة، والنقل، والفحص، وخدمة ما بعد البيع. بعد ذلك أضف المصاريف الثابتة وطريقة توزيعها، وراجع ما يمكن أن يتغير بين العرض والتسليم.</w:t>
      </w:r>
    </w:p>
    <w:p>
      <w:pPr>
        <w:bidi/>
        <w:jc w:val="right"/>
        <w:spacing w:after="140"/>
      </w:pPr>
      <w:r>
        <w:rPr>
          <w:sz w:val="24"/>
          <w:szCs w:val="24"/>
        </w:rPr>
        <w:t xml:space="preserve">اطلب من المورد أن يحدد صلاحية سعره والكمية وطريقة التسليم وما إذا كان العرض يشمل النقل أو أي خدمة إضافية. إذا اختلفت عملة البيع عن عملة المصروف، اعرض أثر تغيرها في حسابك من دون أن تدعي توقع سعر الصرف. وحدد مع المختص كيف يمكن صياغة السعر والدفع قانونياً وعملياً في العقد الذي ستوقعه.</w:t>
      </w:r>
    </w:p>
    <w:p>
      <w:pPr>
        <w:bidi/>
        <w:jc w:val="right"/>
        <w:spacing w:after="140"/>
      </w:pPr>
      <w:r>
        <w:rPr>
          <w:sz w:val="24"/>
          <w:szCs w:val="24"/>
        </w:rPr>
        <w:t xml:space="preserve">لا تتعامل مع الاحتياطي كمبلغ يخفي نقص المعلومات. اكتب سبب كل احتياطي ومتى يستخدم ومن يوافق عليه. وإذا استمر بند كبير مجهولاً، فقد يكون القرار المناسب تأجيل التسعير النهائي أو تنفيذ زيارة وفحص إضافي. عرض سعر أقل وضوحاً قد يجذب العميل في البداية، لكنه يمكن أن يضعك أمام التزام لا تستطيع الوفاء به لاحقاً.</w:t>
      </w:r>
    </w:p>
    <w:p>
      <w:pPr>
        <w:bidi/>
        <w:jc w:val="right"/>
        <w:spacing w:after="140"/>
      </w:pPr>
      <w:r>
        <w:rPr>
          <w:sz w:val="24"/>
          <w:szCs w:val="24"/>
        </w:rPr>
        <w:t xml:space="preserve">الجودة والتسليم أهم من عرض جميل</w:t>
      </w:r>
    </w:p>
    <w:p>
      <w:pPr>
        <w:bidi/>
        <w:jc w:val="right"/>
        <w:spacing w:after="140"/>
      </w:pPr>
      <w:r>
        <w:rPr>
          <w:sz w:val="24"/>
          <w:szCs w:val="24"/>
        </w:rPr>
        <w:t xml:space="preserve">كيف يعرف العميل أن العمل اكتمل؟</w:t>
      </w:r>
    </w:p>
    <w:p>
      <w:pPr>
        <w:bidi/>
        <w:jc w:val="right"/>
        <w:spacing w:after="140"/>
      </w:pPr>
      <w:r>
        <w:rPr>
          <w:sz w:val="24"/>
          <w:szCs w:val="24"/>
        </w:rPr>
        <w:t xml:space="preserve">اتفق على وصف يمكن فحصه للمنتج أو الخدمة. عبارة «جودة ممتازة» لا تحدد المقاس أو الأداء أو طريقة التعبئة أو مستوى الاختبار. اكتب ما سيقاس، ومن سيقيسه، ومتى يحق للعميل طلب التصحيح. وإذا كانت هناك شهادة مطلوبة، تحقق من الجهة التي تصدرها ونطاقها ومدة صلاحيتها بدلاً من إضافة شعار شهادة إلى العرض.</w:t>
      </w:r>
    </w:p>
    <w:p>
      <w:pPr>
        <w:bidi/>
        <w:jc w:val="right"/>
        <w:spacing w:after="140"/>
      </w:pPr>
      <w:r>
        <w:rPr>
          <w:sz w:val="24"/>
          <w:szCs w:val="24"/>
        </w:rPr>
        <w:t xml:space="preserve">قسّم التسليم إلى مراحل تناسب طبيعة العمل، مع مستند قبول واضح لكل مرحلة. جرب التعبئة والشحن على عينة عندما يكون تلف النقل احتمالاً مؤثراً. وسجل طريقة التعامل مع العيب والمرتجع وخدمة الضمان. ليس ضرورياً أن تبدأ بنظام معقد، لكن من الضروري ألا يعتمد حل المشكلة كل مرة على تذكر ما قيل شفهياً.</w:t>
      </w:r>
    </w:p>
    <w:p>
      <w:pPr>
        <w:bidi/>
        <w:jc w:val="right"/>
        <w:spacing w:after="140"/>
      </w:pPr>
      <w:r>
        <w:rPr>
          <w:sz w:val="24"/>
          <w:szCs w:val="24"/>
        </w:rPr>
        <w:t xml:space="preserve">تستطيع الشركة الصغيرة أن تبني ثقة قوية بهذه التفاصيل حتى لو كانت إمكاناتها محدودة. العميل يحتاج إلى طرف يبلغه بالتأخير مبكراً ويقدم معالجة قابلة للتنفيذ. الوعد بموعد غير واقعي قد يفوز بالطلب الأول ويخسر العلاقة كلها. اجعل القدرة التي تذكرها في العرض قريبة مما يستطيع فريقك تسليمه فعلاً خلال أسبوع عمل عادي.</w:t>
      </w:r>
    </w:p>
    <w:p>
      <w:pPr>
        <w:bidi/>
        <w:jc w:val="right"/>
        <w:spacing w:after="140"/>
      </w:pPr>
      <w:r>
        <w:rPr>
          <w:sz w:val="24"/>
          <w:szCs w:val="24"/>
        </w:rPr>
        <w:t xml:space="preserve">جرار في سوريا، صورة أرشيفية من ٢٠١٠؛ لا يوثق استثماراً للصندوق — Bernard Gagnon / Wikimedia Commons · CC BY-SA 3.0. قصّ وتغيير حجم؛ الصورة لا تثبت الوضع الحالي.</w:t>
      </w:r>
    </w:p>
    <w:p>
      <w:pPr>
        <w:bidi/>
        <w:jc w:val="right"/>
        <w:spacing w:after="140"/>
      </w:pPr>
      <w:r>
        <w:rPr>
          <w:sz w:val="24"/>
          <w:szCs w:val="24"/>
        </w:rPr>
        <w:t xml:space="preserve">تابع فرص الشراء من المصدر الصحيح</w:t>
      </w:r>
    </w:p>
    <w:p>
      <w:pPr>
        <w:bidi/>
        <w:jc w:val="right"/>
        <w:spacing w:after="140"/>
      </w:pPr>
      <w:r>
        <w:rPr>
          <w:sz w:val="24"/>
          <w:szCs w:val="24"/>
        </w:rPr>
        <w:t xml:space="preserve">قد يكون دور شركتك مورداً أو منفذاً أو شريكاً ضمن مشروع أكبر. عند ظهور إعلان شراء، اقرأ وثيقته كاملة قبل اختيار المسار. تحقق من الجهة الناشرة، ورقم المرجع، والموعد، وطريقة إرسال العرض، والشروط الفنية. راجع الأسئلة والأجوبة المنشورة لاحقاً، لأن التوضيح الرسمي قد يغير فهمك لبند مهم.</w:t>
      </w:r>
    </w:p>
    <w:p>
      <w:pPr>
        <w:bidi/>
        <w:jc w:val="right"/>
        <w:spacing w:after="140"/>
      </w:pPr>
      <w:r>
        <w:rPr>
          <w:sz w:val="24"/>
          <w:szCs w:val="24"/>
        </w:rPr>
        <w:t xml:space="preserve">لا تفترض أن أي إعلان يحمل اسم مؤسسة دولية يتبع الإجراءات نفسها. استخدم إرشادات الجهة المعنية ووثيقة الإعلان المحدد، ولا تستبدلهما بمقال عام أو بنصيحة وسيط. إذا كان هناك تضارب بين وصف متداول على الشبكات والوثيقة الرسمية، اطلب توضيحاً بالطريقة المعتمدة، ولا ترسل ملفك إلى عنوان مختلف لمجرد أن أحدهم وعد بسرعة الرد.</w:t>
      </w:r>
    </w:p>
    <w:p>
      <w:pPr>
        <w:bidi/>
        <w:jc w:val="right"/>
        <w:spacing w:after="140"/>
      </w:pPr>
      <w:r>
        <w:rPr>
          <w:sz w:val="24"/>
          <w:szCs w:val="24"/>
        </w:rPr>
        <w:t xml:space="preserve">على بسوريا يمكنك متابعة دليل الشركات وفرص الأعمال للوصول إلى أطراف محتملة، لكن ظهور إعلان أو شركة على منصة لا يعادل اعتمادها من ممول أو ضمان تنفيذها. تعامل مع الدليل كبداية للتعارف والتحقق. وانتبه إلى أن هذا المقال لا يعلن عن فتح مناقصة أو باب تسجيل مرتبط بصندوق START، ولا يجمع طلبات تمويل باسمه.</w:t>
      </w:r>
    </w:p>
    <w:p>
      <w:pPr>
        <w:bidi/>
        <w:jc w:val="right"/>
        <w:spacing w:after="140"/>
      </w:pPr>
      <w:r>
        <w:rPr>
          <w:sz w:val="24"/>
          <w:szCs w:val="24"/>
        </w:rPr>
        <w:t xml:space="preserve">خطة استعداد خلال تسعين يوماً</w:t>
      </w:r>
    </w:p>
    <w:p>
      <w:pPr>
        <w:bidi/>
        <w:jc w:val="right"/>
        <w:spacing w:after="140"/>
      </w:pPr>
      <w:r>
        <w:rPr>
          <w:sz w:val="24"/>
          <w:szCs w:val="24"/>
        </w:rPr>
        <w:t xml:space="preserve">في الشهر الأول ركز على البيانات التي تنقصك: مقابلات عملاء، مراجعة القدرة الفنية، زيارات مواقع، وعروض موردين مؤرخة. اخرج بقرار محدد حول المنتج أو الخدمة التي ستختبرها. لا تجعل النتيجة ملفاً كبيراً بلا اختيار؛ يجب أن تعرف ما الذي ستجربه وما الذي ستؤجله وما السؤال الذي ما زال يحتاج إلى جواب.</w:t>
      </w:r>
    </w:p>
    <w:p>
      <w:pPr>
        <w:bidi/>
        <w:jc w:val="right"/>
        <w:spacing w:after="140"/>
      </w:pPr>
      <w:r>
        <w:rPr>
          <w:sz w:val="24"/>
          <w:szCs w:val="24"/>
        </w:rPr>
        <w:t xml:space="preserve">في الشهر الثاني نفذ تجربة بحجم تتحمل تكلفته. سجل الزمن الفعلي والهدر وملاحظات العميل وما حدث عند التسليم والتحصيل. لا تغيّر خمسة عناصر في الوقت نفسه إن كنت تريد معرفة سبب النتيجة. اجمع أدلة يمكن عرضها بإذن أصحابها، وصحح المواصفة أو التعبئة أو طريقة التسعير قبل أن تطلب كمية أكبر.</w:t>
      </w:r>
    </w:p>
    <w:p>
      <w:pPr>
        <w:bidi/>
        <w:jc w:val="right"/>
        <w:spacing w:after="140"/>
      </w:pPr>
      <w:r>
        <w:rPr>
          <w:sz w:val="24"/>
          <w:szCs w:val="24"/>
        </w:rPr>
        <w:t xml:space="preserve">وفي الشهر الثالث راجع التجربة مع الفريق والشريك المحتمل. قارن المتوقع بالفعل، وحدد التعديل المطلوب ورأس المال الإضافي إن لزم. توسع لأن الطلب والقدرة والتحصيل أصبحوا أوضح، لا لأن الأخبار تبدو أفضل. هذه الخطة مثال تنظيمي قابل للتعديل، وليست مدة رسمية لأي برنامج أو شرطاً للتقديم إلى جهة تمويل.</w:t>
      </w:r>
    </w:p>
    <w:p>
      <w:pPr>
        <w:bidi/>
        <w:jc w:val="right"/>
        <w:spacing w:after="140"/>
      </w:pPr>
      <w:r>
        <w:rPr>
          <w:sz w:val="24"/>
          <w:szCs w:val="24"/>
        </w:rPr>
        <w:t xml:space="preserve">متى تتقدم، ومتى تنتظر؟</w:t>
      </w:r>
    </w:p>
    <w:p>
      <w:pPr>
        <w:bidi/>
        <w:jc w:val="right"/>
        <w:spacing w:after="140"/>
      </w:pPr>
      <w:r>
        <w:rPr>
          <w:sz w:val="24"/>
          <w:szCs w:val="24"/>
        </w:rPr>
        <w:t xml:space="preserve">تقدم إلى دراسة أعمق عندما يكون لديك عميل محدد، وتكلفة موثقة، وقدرة يمكن إثباتها، وطرف تعرف صفته، ومسار دفع قابل للتحقق. انتظر عندما يكون العنصر الأساسي في القصة وعداً شفهياً أو تمويلاً غير معلن أو ترخيصاً تفترض الحصول عليه لاحقاً. الانتظار هنا قرار لحماية رأس المال، وليس حكماً نهائياً على السوق كله.</w:t>
      </w:r>
    </w:p>
    <w:p>
      <w:pPr>
        <w:bidi/>
        <w:jc w:val="right"/>
        <w:spacing w:after="140"/>
      </w:pPr>
      <w:r>
        <w:rPr>
          <w:sz w:val="24"/>
          <w:szCs w:val="24"/>
        </w:rPr>
        <w:t xml:space="preserve">تستطيع تحويل هذه القاعدة إلى جدول بسيط بأربعة أعمدة: ما نعرفه، ودليله، وما ينقصنا، ومن سيكمله. راجعه في اجتماع قصير بدلاً من إعادة النقاش من البداية كل أسبوع. وسجّل أيضاً شروط التوقف: الحد الأقصى للمبلغ والوقت، والوثائق الضرورية، وما الذي يجعل العرض غير مناسب مهما بدا هامشه جذاباً.</w:t>
      </w:r>
    </w:p>
    <w:p>
      <w:pPr>
        <w:bidi/>
        <w:jc w:val="right"/>
        <w:spacing w:after="140"/>
      </w:pPr>
      <w:r>
        <w:rPr>
          <w:sz w:val="24"/>
          <w:szCs w:val="24"/>
        </w:rPr>
        <w:t xml:space="preserve">المستثمر الجيد لا يحتاج إلى معرفة المستقبل كله. يحتاج إلى فصل المعلومة عن التوقع، وتقليل المجهول الذي يستطيع تقليله، وتوزيع الالتزام على خطوات. خبر الصندوق قد يفتح مساحة أوسع للمتابعة، لكن قيمة شركتك تتكون من العمل الذي تستطيع إثباته اليوم. جهّز هذا العمل أولاً، ثم ادخل النقاش من موقع واضح بدلاً من انتظار فرصة تحل كل شيء دفعة واحدة.</w:t>
      </w:r>
    </w:p>
    <w:p>
      <w:pPr>
        <w:bidi/>
        <w:jc w:val="right"/>
        <w:spacing w:after="140"/>
      </w:pPr>
      <w:r>
        <w:rPr>
          <w:sz w:val="24"/>
          <w:szCs w:val="24"/>
        </w:rPr>
        <w:t xml:space="preserve">أسئلة المستثمرين الشائعة</w:t>
      </w:r>
    </w:p>
    <w:p>
      <w:pPr>
        <w:bidi/>
        <w:jc w:val="right"/>
        <w:spacing w:after="140"/>
      </w:pPr>
      <w:r>
        <w:rPr>
          <w:sz w:val="24"/>
          <w:szCs w:val="24"/>
        </w:rPr>
        <w:t xml:space="preserve">هل هذا المقال إعلان تقديم للحصول على تمويل؟</w:t>
      </w:r>
    </w:p>
    <w:p>
      <w:pPr>
        <w:bidi/>
        <w:jc w:val="right"/>
        <w:spacing w:after="140"/>
      </w:pPr>
      <w:r>
        <w:rPr>
          <w:sz w:val="24"/>
          <w:szCs w:val="24"/>
        </w:rPr>
        <w:t xml:space="preserve">لا. هو قراءة تحريرية وخطة استعداد للأعمال. عندما تنشر جهة برنامجاً أو دعوة، يجب قراءة شروطها من مصدرها. لا ترسل مستندات أو تدفع رسوماً باسم هذا المقال، ولا تعتبر وجود رابط لمصدر رسمي دليلاً على شراكة بين بسوريا وتلك الجهة.</w:t>
      </w:r>
    </w:p>
    <w:p>
      <w:pPr>
        <w:bidi/>
        <w:jc w:val="right"/>
        <w:spacing w:after="140"/>
      </w:pPr>
      <w:r>
        <w:rPr>
          <w:sz w:val="24"/>
          <w:szCs w:val="24"/>
        </w:rPr>
        <w:t xml:space="preserve">هل أحتاج إلى شركة كبيرة للاستفادة من حركة المشاريع؟</w:t>
      </w:r>
    </w:p>
    <w:p>
      <w:pPr>
        <w:bidi/>
        <w:jc w:val="right"/>
        <w:spacing w:after="140"/>
      </w:pPr>
      <w:r>
        <w:rPr>
          <w:sz w:val="24"/>
          <w:szCs w:val="24"/>
        </w:rPr>
        <w:t xml:space="preserve">الحجم المناسب يتحدد بالدور الذي تستطيع تنفيذه وبشروط الفرصة الفعلية. يمكن لنشاط صغير أن يدرس التوريد أو الصيانة أو خدمة متخصصة، لكن لا يفترض أهليته قبل قراءة المطلوب. ابدأ بوصف قدرة محددة وأدلة تسليم، ثم اختر فرصة تناسبها بدلاً من تغيير اسم نشاطك ليلائم أي إعلان.</w:t>
      </w:r>
    </w:p>
    <w:p>
      <w:pPr>
        <w:bidi/>
        <w:jc w:val="right"/>
        <w:spacing w:after="140"/>
      </w:pPr>
      <w:r>
        <w:rPr>
          <w:sz w:val="24"/>
          <w:szCs w:val="24"/>
        </w:rPr>
        <w:t xml:space="preserve">ما الفرق بين الاستثمار في الشركة وتمويل طلبية؟</w:t>
      </w:r>
    </w:p>
    <w:p>
      <w:pPr>
        <w:bidi/>
        <w:jc w:val="right"/>
        <w:spacing w:after="140"/>
      </w:pPr>
      <w:r>
        <w:rPr>
          <w:sz w:val="24"/>
          <w:szCs w:val="24"/>
        </w:rPr>
        <w:t xml:space="preserve">الاستثمار قد يرتبط بحصة وحقوق إدارة ومخاطر طويلة الأجل. وتمويل الطلبية يرتبط عادة بتنفيذ وتحصيل عملية محددة، بحسب الاتفاق. لا تستخدم المصطلحين كأنهما شيء واحد. اطلب صياغة واضحة ومراجعة مختصة لأن الالتزامات والضمانات والخروج تختلف تبعاً لبنية المعاملة والأطراف.</w:t>
      </w:r>
    </w:p>
    <w:p>
      <w:pPr>
        <w:bidi/>
        <w:jc w:val="right"/>
        <w:spacing w:after="140"/>
      </w:pPr>
      <w:r>
        <w:rPr>
          <w:sz w:val="24"/>
          <w:szCs w:val="24"/>
        </w:rPr>
        <w:t xml:space="preserve">كيف أقدم فكرتي لشريك خارج سوريا؟</w:t>
      </w:r>
    </w:p>
    <w:p>
      <w:pPr>
        <w:bidi/>
        <w:jc w:val="right"/>
        <w:spacing w:after="140"/>
      </w:pPr>
      <w:r>
        <w:rPr>
          <w:sz w:val="24"/>
          <w:szCs w:val="24"/>
        </w:rPr>
        <w:t xml:space="preserve">قدم مشكلة العميل والحل والقدرة الحالية والأدلة والتكلفة والمبلغ المطلوب واستخدامه. اشرح أين تحتاج إلى شريك فعلاً، وما الذي ستقدمه أنت. لا تبدأ بعائد مضمون أو بقائمة صور. عرض مختصر مع معلومات يمكن التحقق منها يفتح حواراً أفضل من ملف طويل يترك أسئلة التشغيل والدفع بلا جواب.</w:t>
      </w:r>
    </w:p>
    <w:p>
      <w:pPr>
        <w:bidi/>
        <w:jc w:val="right"/>
        <w:spacing w:after="140"/>
      </w:pPr>
      <w:r>
        <w:rPr>
          <w:sz w:val="24"/>
          <w:szCs w:val="24"/>
        </w:rPr>
        <w:t xml:space="preserve">هل ظهور اسم شركة في دليل أعمال يكفي للتحقق منها؟</w:t>
      </w:r>
    </w:p>
    <w:p>
      <w:pPr>
        <w:bidi/>
        <w:jc w:val="right"/>
        <w:spacing w:after="140"/>
      </w:pPr>
      <w:r>
        <w:rPr>
          <w:sz w:val="24"/>
          <w:szCs w:val="24"/>
        </w:rPr>
        <w:t xml:space="preserve">لا. الدليل وسيلة اكتشاف وتواصل، وليس بديلاً عن فحص السجل والصفة والعقد والحساب المصرفي والقدرة الفنية. تحقق أيضاً من أن المعلومات حديثة وأن الشخص الذي يراسلك مخول بالتفاوض. ولا تنشر مستندات شركائك أو عملائك ضمن التقييم العام من غير موافقة مناسبة.</w:t>
      </w:r>
    </w:p>
    <w:p>
      <w:pPr>
        <w:bidi/>
        <w:jc w:val="right"/>
        <w:spacing w:after="140"/>
      </w:pPr>
      <w:r>
        <w:rPr>
          <w:sz w:val="24"/>
          <w:szCs w:val="24"/>
        </w:rPr>
        <w:t xml:space="preserve">ما الخطوة التي أستطيع البدء بها هذا الأسبوع؟</w:t>
      </w:r>
    </w:p>
    <w:p>
      <w:pPr>
        <w:bidi/>
        <w:jc w:val="right"/>
        <w:spacing w:after="140"/>
      </w:pPr>
      <w:r>
        <w:rPr>
          <w:sz w:val="24"/>
          <w:szCs w:val="24"/>
        </w:rPr>
        <w:t xml:space="preserve">اختر منتجاً أو خدمة واحدة، وتحدث مع عملاء محتملين، واطلب عرضين مؤرخين من موردين مناسبين، ثم اكتب تكلفة تجربة صغيرة. بعدها حدد المعلومة الناقصة الأكثر تأثيراً في قرارك. هذه بداية قابلة للتنفيذ حتى لو لم يظهر أي برنامج تمويل جديد خلال الأسابيع المقبلة.</w:t>
      </w:r>
    </w:p>
    <w:p>
      <w:pPr>
        <w:bidi/>
        <w:jc w:val="right"/>
        <w:spacing w:after="140"/>
      </w:pPr>
      <w:r>
        <w:rPr>
          <w:sz w:val="24"/>
          <w:szCs w:val="24"/>
        </w:rPr>
        <w:t xml:space="preserve">المصادر والقراءة الرسمية</w:t>
      </w:r>
    </w:p>
    <w:p>
      <w:pPr>
        <w:bidi/>
        <w:jc w:val="right"/>
        <w:spacing w:after="140"/>
      </w:pPr>
      <w:r>
        <w:rPr>
          <w:sz w:val="24"/>
          <w:szCs w:val="24"/>
        </w:rPr>
        <w:t xml:space="preserve">سانا: إعلان الاتفاق على تأسيس صندوق التعافي وإعادة الإعمار، 18 أكتوبر 2026</w:t>
      </w:r>
    </w:p>
    <w:p>
      <w:pPr>
        <w:bidi/>
        <w:jc w:val="right"/>
        <w:spacing w:after="140"/>
      </w:pPr>
      <w:r>
        <w:rPr>
          <w:sz w:val="24"/>
          <w:szCs w:val="24"/>
        </w:rPr>
        <w:t xml:space="preserve">البنك الدولي: معلومات مشتريات المشروعات</w:t>
      </w:r>
    </w:p>
    <w:p>
      <w:pPr>
        <w:bidi/>
        <w:jc w:val="right"/>
        <w:spacing w:after="140"/>
      </w:pPr>
      <w:r>
        <w:rPr>
          <w:sz w:val="24"/>
          <w:szCs w:val="24"/>
        </w:rPr>
        <w:t xml:space="preserve">إرشادات الحكومة البريطانية للأعمال المتعلقة بسوريا؛ تُراجع بحسب اختصاصها</w:t>
      </w:r>
    </w:p>
    <w:p>
      <w:pPr>
        <w:bidi/>
        <w:jc w:val="right"/>
        <w:spacing w:after="140"/>
      </w:pPr>
      <w:r>
        <w:rPr>
          <w:sz w:val="24"/>
          <w:szCs w:val="24"/>
        </w:rPr>
        <w:t xml:space="preserve">أكمل بحثك على بسوريا</w:t>
      </w:r>
    </w:p>
    <w:p>
      <w:pPr>
        <w:bidi/>
        <w:jc w:val="right"/>
        <w:spacing w:after="140"/>
      </w:pPr>
      <w:r>
        <w:rPr>
          <w:sz w:val="24"/>
          <w:szCs w:val="24"/>
        </w:rPr>
        <w:t xml:space="preserve">تصفح الفرص · دليل الأعمال · اقرأ الدليل الآخر للمستثمر</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صيانة طريق ريفي؛ مشهد توضيحي لا يوثق مشروعاً للصندوق — توضيح مولّد بالذكاء الاصطناعي من إعداد بسوريا؛ لا يوثق مشروعاً قائماً.</w:t>
      </w:r>
    </w:p>
    <w:p>
      <w:pPr>
        <w:bidi/>
        <w:jc w:val="right"/>
        <w:spacing w:after="140"/>
      </w:pPr>
      <w:r>
        <w:rPr>
          <w:sz w:val="24"/>
          <w:szCs w:val="24"/>
        </w:rPr>
        <w:t xml:space="preserve">بناء في أم حارتين الغربية بسوريا، ٢٠٢٣؛ صورة سياقية وليست مشروعاً معلناً للصندوق — Hayan Alhasan / Wikimedia Commons · CC BY-SA 4.0. قصّ وتغيير حجم؛ الصورة لا تثبت الوضع الحالي.</w:t>
      </w:r>
    </w:p>
    <w:p>
      <w:pPr>
        <w:bidi/>
        <w:jc w:val="right"/>
        <w:spacing w:after="140"/>
      </w:pPr>
      <w:r>
        <w:rPr>
          <w:sz w:val="24"/>
          <w:szCs w:val="24"/>
        </w:rPr>
        <w:t xml:space="preserve">جرار في سوريا، صورة أرشيفية من ٢٠١٠؛ لا يوثق استثماراً للصندوق — Bernard Gagnon / Wikimedia Commons · CC BY-SA 3.0. قصّ وتغيير حجم؛ الصورة لا تثبت الوضع الحالي.</w:t>
      </w:r>
    </w:p>
    <w:p>
      <w:pPr>
        <w:bidi/>
        <w:jc w:val="right"/>
        <w:spacing w:after="140"/>
      </w:pPr>
      <w:r>
        <w:rPr>
          <w:sz w:val="24"/>
          <w:szCs w:val="24"/>
        </w:rPr>
        <w:t xml:space="preserve">ترخيص عرض الشرائح بعد التحديث: CC BY-SA 4.0. المصدر والمؤلف والترخيص لكل صورة أعلاه؛ الصور المقصوصة ومقاطعها تحت الترخيص الأصلي أو الإصدار المتوافق.</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صندوق إعادة إعمار سوريا START: ماذا يعني للمستثمر السوري والأجنبي؟</dc:title>
  <dc:creator>Bsouria</dc:creator>
  <cp:lastModifiedBy>Bsouria</cp:lastModifiedBy>
  <dcterms:created xsi:type="dcterms:W3CDTF">2026-10-30T16:50:55Z</dcterms:created>
</cp:coreProperties>
</file>