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سوريا والأردن: فرص العمل التي تساعد المنتج على الوصول إلى سوقه</w:t>
      </w:r>
    </w:p>
    <w:p>
      <w:pPr>
        <w:bidi/>
        <w:jc w:val="right"/>
      </w:pPr>
      <w:r>
        <w:rPr>
          <w:i/>
          <w:color w:val="64736B"/>
        </w:rPr>
        <w:t>Bsouria · 2026-10-23</w:t>
      </w:r>
    </w:p>
    <w:p>
      <w:pPr>
        <w:bidi/>
        <w:jc w:val="right"/>
        <w:spacing w:after="220"/>
      </w:pPr>
      <w:r>
        <w:rPr>
          <w:i/>
        </w:rPr>
        <w:t>فرص التعاون السوري الأردني في ملفات المنتجات والتغليف والمحتوى التجاري وتنسيق العمليات، مع نماذج عمل للمقيمين والمغتربين وحدود الأدوار والمتطلبات.</w:t>
      </w:r>
    </w:p>
    <w:p>
      <w:pPr>
        <w:bidi/>
        <w:jc w:val="right"/>
        <w:spacing w:after="140"/>
      </w:pPr>
      <w:r>
        <w:rPr>
          <w:sz w:val="24"/>
          <w:szCs w:val="24"/>
        </w:rPr>
        <w:t xml:space="preserve">مراجعة المصادر والتحرير: ٢٣ أكتوبر ٢٠٢٦. أمثلة الأعمال افتراضية وليست عروضاً قائمة؛ تُراجع المتطلبات الحالية لكل نشاط قبل التنفيذ.</w:t>
      </w:r>
    </w:p>
    <w:p>
      <w:pPr>
        <w:bidi/>
        <w:jc w:val="right"/>
        <w:spacing w:after="140"/>
      </w:pPr>
      <w:r>
        <w:rPr>
          <w:sz w:val="24"/>
          <w:szCs w:val="24"/>
        </w:rPr>
        <w:t xml:space="preserve">قد يكون المنتج جيداً، لكن الملف الذي يعرّفه لا يجيب عن أبسط أسئلة المشتري: ما المادة؟ كم قطعة في العبوة؟ هل القياس ثابت؟ ومن يحدث الصور والمعلومات عندما يتغير الصنف؟ هنا يظهر نوع من العمل لا نراه عادةً في صورة الشاحنة أو المصنع. إنه العمل الذي يجعل السلعة مفهومة، ويجهزها للعرض والتسعير والنقل والخدمة. ومن هذه الزاوية يمكن قراءة فرص التعاون بين سوريا والأردن، للمستثمر وصاحب المشروع ولمن يملك مهارة مهنية.</w:t>
      </w:r>
    </w:p>
    <w:p>
      <w:pPr>
        <w:bidi/>
        <w:jc w:val="right"/>
        <w:spacing w:after="140"/>
      </w:pPr>
      <w:r>
        <w:rPr>
          <w:sz w:val="24"/>
          <w:szCs w:val="24"/>
        </w:rPr>
        <w:t xml:space="preserve">المقال لا يعلن عقوداً أو وظائف جاهزة. نقدم أفكاراً عملية للدراسة في ملفات المنتجات، والتغليف، والمحتوى التجاري، وتنسيق العمليات، والخدمات المرتبطة بالتجارة. نميز بين عمل يمكن تقديمه بصورة نظامية عن بعد، وعمل يحتاج حضوراً أو ترخيصاً أو اختصاصاً. ونخاطب السوري المقيم في بلده، والسوري في الأردن، والمغترب الذي يريد توظيف خبرته أو ماله في علاقة واضحة. اختلاف مواقعهم قد يكون مصدر تكامل إذا عُرفت الأدوار والمتطلبات، وليس إذا افترض الجميع أنهم يستطيعون فعل الشيء نفسه.</w:t>
      </w:r>
    </w:p>
    <w:p>
      <w:pPr>
        <w:bidi/>
        <w:jc w:val="right"/>
        <w:spacing w:after="140"/>
      </w:pPr>
      <w:r>
        <w:rPr>
          <w:sz w:val="24"/>
          <w:szCs w:val="24"/>
        </w:rPr>
        <w:t xml:space="preserve">الخدمةالنتيجة المقترحةما الذي يُراجع؟معلومات منتجملف أصناف واضح وقابل للتحديثالمصدر والنسخة وصلاحية الاعتمادتصميم وتغليفملفات وعينة ضمن نطاق معلومالحقوق والبيانات واختصاص المراجعةتنسيق عملياتمعلومات ومسؤوليات مفهومةالأدوار والمسار وحدود الوعد</w:t>
      </w:r>
    </w:p>
    <w:p>
      <w:pPr>
        <w:bidi/>
        <w:jc w:val="right"/>
        <w:spacing w:after="140"/>
      </w:pPr>
      <w:r>
        <w:rPr>
          <w:sz w:val="24"/>
          <w:szCs w:val="24"/>
        </w:rPr>
        <w:t xml:space="preserve">١. لماذا ننظر إلى الخدمات التي تقف خلف التصدير؟</w:t>
      </w:r>
    </w:p>
    <w:p>
      <w:pPr>
        <w:bidi/>
        <w:jc w:val="right"/>
        <w:spacing w:after="140"/>
      </w:pPr>
      <w:r>
        <w:rPr>
          <w:sz w:val="24"/>
          <w:szCs w:val="24"/>
        </w:rPr>
        <w:t xml:space="preserve">تعرض بوابة «استثمر في الأردن» قطاعات تشمل التصنيع، والتقنية، والصناعات الإبداعية، والصناعات الغذائية، والنقل. وتشرح صفحة النقل موقع الخدمات اللوجستية في الربط الإقليمي. هذه خلفية مفيدة للبحث، وليست شهادة بأن أي فكرة سورية ستجد مشترياً تلقائياً. قيمتها أنها تدعونا إلى النظر إلى سلسلة العمل حول المنتج: المعلومات والتصميم والجودة والتوثيق والتنسيق، إضافة إلى إنتاج القطعة ونقلها. [Invest Jordan — Investment sectors] [Invest Jordan — Infrastructure and transportation]</w:t>
      </w:r>
    </w:p>
    <w:p>
      <w:pPr>
        <w:bidi/>
        <w:jc w:val="right"/>
        <w:spacing w:after="140"/>
      </w:pPr>
      <w:r>
        <w:rPr>
          <w:sz w:val="24"/>
          <w:szCs w:val="24"/>
        </w:rPr>
        <w:t xml:space="preserve">يمكن للمهارة أن تدخل قبل الاستثمار الكبير</w:t>
      </w:r>
    </w:p>
    <w:p>
      <w:pPr>
        <w:bidi/>
        <w:jc w:val="right"/>
        <w:spacing w:after="140"/>
      </w:pPr>
      <w:r>
        <w:rPr>
          <w:sz w:val="24"/>
          <w:szCs w:val="24"/>
        </w:rPr>
        <w:t xml:space="preserve">قد يحتاج مورد إلى صور منتجات دقيقة، أو وصف عربي وإنجليزي، أو ترتيب بيانات أصنافه. وقد تحتاج شركة صغيرة إلى متابعة نسخ المواصفات والطلبات. هذه اتجاهات بحث لخدمات محددة، وليست قائمة توظيف. يبدأ صاحب المهارة بتحديد نتيجة يستطيع تسليمها واختبار حاجة عميل إليها. ويبدأ المستثمر بسؤال: هل توجد عملية واضحة يمكن تطويرها، أم مجرد عنوان عام عن الفرص؟ الفرق يظهر عندما نستطيع تسمية الخدمة وعميلها وطريقة قبولها وتكلفتها.</w:t>
      </w:r>
    </w:p>
    <w:p>
      <w:pPr>
        <w:bidi/>
        <w:jc w:val="right"/>
        <w:spacing w:after="140"/>
      </w:pPr>
      <w:r>
        <w:rPr>
          <w:sz w:val="24"/>
          <w:szCs w:val="24"/>
        </w:rPr>
        <w:t xml:space="preserve">وجود الأردن ضمن شبكة أسواق وعلاقات لا يجعل كل مشروع محتاجاً إلى شركة في بلدين. قد تكفي في البداية خدمة واضحة أو تعاون محدود بين جهتين مستوفيتين للمتطلبات. أحياناً يكون الاستثمار الأفضل في طريقة عمل وحقوق وملفات قابلة للاستخدام، قبل مكتب أو مخزون كبير. لا تصبح الفكرة إقليمية بمجرد إضافة اسم دولة؛ تصبح كذلك عندما تحل مشكلة حقيقية لدى طرف يمكن خدمته بصورة نظامية.</w:t>
      </w:r>
    </w:p>
    <w:p>
      <w:pPr>
        <w:bidi/>
        <w:jc w:val="right"/>
        <w:spacing w:after="140"/>
      </w:pPr>
      <w:r>
        <w:rPr>
          <w:sz w:val="24"/>
          <w:szCs w:val="24"/>
        </w:rPr>
        <w:t xml:space="preserve">٢. ملف المنتج: خدمة صغيرة تؤثر في قرارات كبيرة</w:t>
      </w:r>
    </w:p>
    <w:p>
      <w:pPr>
        <w:bidi/>
        <w:jc w:val="right"/>
        <w:spacing w:after="140"/>
      </w:pPr>
      <w:r>
        <w:rPr>
          <w:sz w:val="24"/>
          <w:szCs w:val="24"/>
        </w:rPr>
        <w:t xml:space="preserve">لنفترض أن منشأة سورية ترغب في التواصل مع مشترٍ مهني في الأردن. يمكن أن تحتاج إلى ملف يحدد المنتج والمواد والمقاسات والعبوات والقدرة الحقيقية على التسليم. لا يكفي جمع صور جميلة في ملف طويل. المطلوب أن يستطيع المشتري مقارنة الصنف بما يحتاجه، وأن يعرف من يجيب عن سؤال فني ومن يعتمد التغيير. إذا كانت المعلومة غير مؤكدة، تُعاد إلى صاحب الاختصاص بدلاً من تزيينها بعبارة تسويقية.</w:t>
      </w:r>
    </w:p>
    <w:p>
      <w:pPr>
        <w:bidi/>
        <w:jc w:val="right"/>
        <w:spacing w:after="140"/>
      </w:pPr>
      <w:r>
        <w:rPr>
          <w:sz w:val="24"/>
          <w:szCs w:val="24"/>
        </w:rPr>
        <w:t xml:space="preserve">ماذا يقدم فريق المعلومات التجارية؟</w:t>
      </w:r>
    </w:p>
    <w:p>
      <w:pPr>
        <w:bidi/>
        <w:jc w:val="right"/>
        <w:spacing w:after="140"/>
      </w:pPr>
      <w:r>
        <w:rPr>
          <w:sz w:val="24"/>
          <w:szCs w:val="24"/>
        </w:rPr>
        <w:t xml:space="preserve">يمكنه تنظيم أسماء الأصناف، والرموز، والقياسات، والصور المأذون بها، والإصدارات، والبيانات التي يزوده بها المنتج. وقد يكتب وصفاً واضحاً أو يجهز كتالوجاً مناسباً للاستخدام الرقمي والطباعة. لكنه لا يصدر اعتماداً ولا يثبت المطابقة الفنية لمجرد تنسيق الملف. وضوح هذا الحد يجعل الخدمة أكثر احتراماً: يعرف العميل أنه اشترى عملاً تحريرياً وتنظيمياً، ويعرف متى يحتاج إلى مختبر أو مختص أو جهة رسمية.</w:t>
      </w:r>
    </w:p>
    <w:p>
      <w:pPr>
        <w:bidi/>
        <w:jc w:val="right"/>
        <w:spacing w:after="140"/>
      </w:pPr>
      <w:r>
        <w:rPr>
          <w:sz w:val="24"/>
          <w:szCs w:val="24"/>
        </w:rPr>
        <w:t xml:space="preserve">ملف جيد يذكر أيضاً ما لا يتوافر بعد. إذا لم يُعتمد لون جديد أو عبوة أو موعد، لا يُعرض كأنه متاح. وعندما تتغير مادة أو صورة، يظهر تاريخ النسخة والمسؤول عن اعتمادها. هذه التفاصيل تخفف أسئلة متكررة وهدر وقت، ويمكن أن تكون خدمة يتقاضى فريق أجراً معلوماً مقابلها. قيمتها ليست في عدد الصفحات، بل في سهولة الوصول إلى جواب صحيح واستخدامه في القرار.</w:t>
      </w:r>
    </w:p>
    <w:p>
      <w:pPr>
        <w:bidi/>
        <w:jc w:val="right"/>
        <w:spacing w:after="140"/>
      </w:pPr>
      <w:r>
        <w:rPr>
          <w:sz w:val="24"/>
          <w:szCs w:val="24"/>
        </w:rPr>
        <w:t xml:space="preserve">٣. التصميم والتغليف: بين شكل العبوة ووظيفتها</w:t>
      </w:r>
    </w:p>
    <w:p>
      <w:pPr>
        <w:bidi/>
        <w:jc w:val="right"/>
        <w:spacing w:after="140"/>
      </w:pPr>
      <w:r>
        <w:rPr>
          <w:sz w:val="24"/>
          <w:szCs w:val="24"/>
        </w:rPr>
        <w:t xml:space="preserve">رمز إعادة تدوير بين كرتون وورق تغليف، صورة توضيحية من ٢٠٢٢ وليست شهادة لمنتج</w:t>
      </w:r>
    </w:p>
    <w:p>
      <w:pPr>
        <w:bidi/>
        <w:jc w:val="right"/>
        <w:spacing w:after="140"/>
      </w:pPr>
      <w:r>
        <w:rPr>
          <w:sz w:val="24"/>
          <w:szCs w:val="24"/>
        </w:rPr>
        <w:t xml:space="preserve">التغليف مجال يجمع التصميم والإنتاج والقياس والنقل. وقد يدرس فريق سوري وأردني تطوير عبوة لمنتج، أو ترتيب معلوماتها، أو إعداد ملفات مناسبة لمورد الطباعة. يبدأ الحوار بالاستخدام: هل نعرض قطعة في متجر، أم نحمي مجموعة خلال النقل، أم نجهز عبوة لمنتج له متطلبات خاصة؟ الشكل الجميل مهم، لكنه لا يجيب وحده عن حماية المنتج، ووضوح المعلومات، وتكرار التصنيع، وتكلفة العبوة ضمن الطلب.</w:t>
      </w:r>
    </w:p>
    <w:p>
      <w:pPr>
        <w:bidi/>
        <w:jc w:val="right"/>
        <w:spacing w:after="140"/>
      </w:pPr>
      <w:r>
        <w:rPr>
          <w:sz w:val="24"/>
          <w:szCs w:val="24"/>
        </w:rPr>
        <w:t xml:space="preserve">لا تجعل التصميم شهادة مطابقة</w:t>
      </w:r>
    </w:p>
    <w:p>
      <w:pPr>
        <w:bidi/>
        <w:jc w:val="right"/>
        <w:spacing w:after="140"/>
      </w:pPr>
      <w:r>
        <w:rPr>
          <w:sz w:val="24"/>
          <w:szCs w:val="24"/>
        </w:rPr>
        <w:t xml:space="preserve">وظهور رمز لإعادة التدوير في صورة توضيحية لا يثبت اعتماداً بيئياً لعبوة منتج محدد.</w:t>
      </w:r>
    </w:p>
    <w:p>
      <w:pPr>
        <w:bidi/>
        <w:jc w:val="right"/>
        <w:spacing w:after="140"/>
      </w:pPr>
      <w:r>
        <w:rPr>
          <w:sz w:val="24"/>
          <w:szCs w:val="24"/>
        </w:rPr>
        <w:t xml:space="preserve">في الغذاء أو مستحضرات التجميل أو غيرها من المنتجات المنظمة، لا ينقل المصمم عبارة صحية أو ادعاء جودة من الإنترنت ويضعه على العبوة. تُراجع المعلومات والمتطلبات لدى المختص والجهة المعنية بحسب المنتج والسوق. يميز الاتفاق بين إعداد الرسم، ومراجعة المحتوى، والفحص، والموافقة. هذه أدوار يمكن أن تتكامل، لكنها ليست وظيفة واحدة تلقائياً. ولا تعني لغة ثانية على الملصق أن المنتج أصبح مسموحاً في كل سوق تستخدم تلك اللغة.</w:t>
      </w:r>
    </w:p>
    <w:p>
      <w:pPr>
        <w:bidi/>
        <w:jc w:val="right"/>
        <w:spacing w:after="140"/>
      </w:pPr>
      <w:r>
        <w:rPr>
          <w:sz w:val="24"/>
          <w:szCs w:val="24"/>
        </w:rPr>
        <w:t xml:space="preserve">يمكن اختبار عينة مناسبة قبل الالتزام بكمية واسعة، مع تحديد الجهة التي توافق على المقاس والمادة والألوان والبيانات. وتُراجع الحقوق في الرسومات والصور والخطوط، وما الذي سيسلمه الفريق من ملفات قابلة للتعديل. إذا كان العميل سيغير المعلومات لاحقاً، فليعرف كيف يفعل ذلك ومن يراجعها. التغليف القابل للإدارة بعد التسليم قد يكون أنفع من تصميم مميز لا يستطيع أحد تحديثه بصورة صحيحة.</w:t>
      </w:r>
    </w:p>
    <w:p>
      <w:pPr>
        <w:bidi/>
        <w:jc w:val="right"/>
        <w:spacing w:after="140"/>
      </w:pPr>
      <w:r>
        <w:rPr>
          <w:sz w:val="24"/>
          <w:szCs w:val="24"/>
        </w:rPr>
        <w:t xml:space="preserve">٤. تنسيق الحركة التجارية من دون ادعاء أدوار غير موجودة</w:t>
      </w:r>
    </w:p>
    <w:p>
      <w:pPr>
        <w:bidi/>
        <w:jc w:val="right"/>
        <w:spacing w:after="140"/>
      </w:pPr>
      <w:r>
        <w:rPr>
          <w:sz w:val="24"/>
          <w:szCs w:val="24"/>
        </w:rPr>
        <w:t xml:space="preserve">قد تنشأ حاجة إلى جمع بيانات الشحنة، أو متابعة المستندات المتفق عليها، أو تنظيم الاتصال بين المنتج والناقل والعميل. هذه خدمة يمكن دراستها إذا كان نطاقها واضحاً. من ينسق المعلومات لا يصبح تلقائياً ناقلاً أو مخلصاً جمركياً أو جهة تفتيش. تُراجع الأدوار المهنية والتراخيص عند الحاجة، ويعرف العميل من المسؤول فعلياً عن كل مرحلة. لا ينبغي أن تحمل فاتورة تنسيق بسيطة وعداً شاملاً بالنقل أو الإفراج أو القبول. [Jordan Customs — Trade Portal, procedures and origin resources] [Jordan Customs — Official questions and procedures]</w:t>
      </w:r>
    </w:p>
    <w:p>
      <w:pPr>
        <w:bidi/>
        <w:jc w:val="right"/>
        <w:spacing w:after="140"/>
      </w:pPr>
      <w:r>
        <w:rPr>
          <w:sz w:val="24"/>
          <w:szCs w:val="24"/>
        </w:rPr>
        <w:t xml:space="preserve">الترانزيت وإعادة التصدير والإنتاج ليست اسماً واحداً</w:t>
      </w:r>
    </w:p>
    <w:p>
      <w:pPr>
        <w:bidi/>
        <w:jc w:val="right"/>
        <w:spacing w:after="140"/>
      </w:pPr>
      <w:r>
        <w:rPr>
          <w:sz w:val="24"/>
          <w:szCs w:val="24"/>
        </w:rPr>
        <w:t xml:space="preserve">حدد ما الذي ستفعله بالسلعة وأين. مرورها أو تخزينها أو تغيير بعض تغليفها لا يعطيها منشأً جديداً تلقائياً. ولا يُفترض أن اتفاقيات الأردن التجارية تمنح كل منتج سوري إعفاءً أو وصولاً مماثلاً. تُراجع قواعد المنشأ، وتصنيف المنتج، وطبيعة العملية، والإجراءات والاتفاقية ذات الصلة، لدى الجهات والمختصين. ويستحسن أن تبنى المقارنة التجارية على حالة محددة، لا على عبارة عامة تقول إن البلد «بوابة لكل الأسواق».</w:t>
      </w:r>
    </w:p>
    <w:p>
      <w:pPr>
        <w:bidi/>
        <w:jc w:val="right"/>
        <w:spacing w:after="140"/>
      </w:pPr>
      <w:r>
        <w:rPr>
          <w:sz w:val="24"/>
          <w:szCs w:val="24"/>
        </w:rPr>
        <w:t xml:space="preserve">كذلك لا يقدم اسم نصيب أو جابر وحده حالة تشغيل لحظية أو إذن عبور. تحتاج السلعة والمركبة والأشخاص إلى تحقق مناسب في موعد التنفيذ. اسأل عن المسار الفعلي وحدود عرض الناقل، وما الذي يحدث عند تأخير أو نقص في الأوراق. قد تكون خدمة التنسيق الجيدة في جعل المسؤوليات والمعلومات مفهومة، بدلاً من وعد بوقت لا يملكه المنسق ولا يستطيع ضمانه.</w:t>
      </w:r>
    </w:p>
    <w:p>
      <w:pPr>
        <w:bidi/>
        <w:jc w:val="right"/>
        <w:spacing w:after="140"/>
      </w:pPr>
      <w:r>
        <w:rPr>
          <w:sz w:val="24"/>
          <w:szCs w:val="24"/>
        </w:rPr>
        <w:t xml:space="preserve">٥. خدمات رقمية ومحتوى تجاري لهما نتيجة قابلة للاستخدام</w:t>
      </w:r>
    </w:p>
    <w:p>
      <w:pPr>
        <w:bidi/>
        <w:jc w:val="right"/>
        <w:spacing w:after="140"/>
      </w:pPr>
      <w:r>
        <w:rPr>
          <w:sz w:val="24"/>
          <w:szCs w:val="24"/>
        </w:rPr>
        <w:t xml:space="preserve">التعاون المهني قد يشمل كتابة كتالوج، أو تحرير صور مأذون بها، أو تصميم صفحات منتجات، أو إعداد دليل استخدام ضمن المعرفة والحقوق المتاحة. ويمكن أن يبحث فريق عن تنظيم قاعدة أصناف أو مراجعة اتساق البيانات بين ملف مطبوع وصفحة رقمية. هذه ليست دعوة إلى بناء تطبيق لمجرد وجود ميزانية. يبدأ الاختيار بالسؤال عن العمل المتكرر الذي يحتاج إلى ترتيب، ومن سيستخدم النتيجة وكيف سيحدثها بعد التسليم.</w:t>
      </w:r>
    </w:p>
    <w:p>
      <w:pPr>
        <w:bidi/>
        <w:jc w:val="right"/>
        <w:spacing w:after="140"/>
      </w:pPr>
      <w:r>
        <w:rPr>
          <w:sz w:val="24"/>
          <w:szCs w:val="24"/>
        </w:rPr>
        <w:t xml:space="preserve">العربية والإنجليزية تحتاجان إلى معنى واحد واضح</w:t>
      </w:r>
    </w:p>
    <w:p>
      <w:pPr>
        <w:bidi/>
        <w:jc w:val="right"/>
        <w:spacing w:after="140"/>
      </w:pPr>
      <w:r>
        <w:rPr>
          <w:sz w:val="24"/>
          <w:szCs w:val="24"/>
        </w:rPr>
        <w:t xml:space="preserve">إذا اختلفت وحدة القياس أو عدد القطع أو نطاق الخدمة بين اللغتين، فالمشكلة ليست تجميلية. توضع مرجعية للمواصفات، ويُحدد من يعتمد المصطلحات الفنية. قد يكون دور الكاتب شرح ما يقدمه المختص بلغة مفهومة، مع إعادة السؤال عندما لا تتضح المعلومة. لا تُخترع قدرة إنتاج أو شهادة أو وظيفة منتج لملء فراغ في النص. وتُفصل ترجمة العرض عن تقديم رأي قانوني أو فني لا يملكه المترجم.</w:t>
      </w:r>
    </w:p>
    <w:p>
      <w:pPr>
        <w:bidi/>
        <w:jc w:val="right"/>
        <w:spacing w:after="140"/>
      </w:pPr>
      <w:r>
        <w:rPr>
          <w:sz w:val="24"/>
          <w:szCs w:val="24"/>
        </w:rPr>
        <w:t xml:space="preserve">يمكن للمهارات السورية أن تدخل في مثل هذه الأعمال إذا وجد عميل مناسب وطريقة ممارسة ودفع مشروعة. لا نعلن هنا أن شركة أردنية بعينها تطلب موظفين أو تقبل مورداً جديداً. ومن المفيد لصاحب المهارة أن يقدم نموذجاً مأذوناً أو تدريبياً يوضح النتيجة ودوره، بدلاً من قائمة طويلة بأدوات يعرف أسماءها. يحتاج العميل إلى معرفة ما سيستلمه ومتى وكيف سيعطي ملاحظاته، لا إلى كثرة المصطلحات في الملف الشخصي.</w:t>
      </w:r>
    </w:p>
    <w:p>
      <w:pPr>
        <w:bidi/>
        <w:jc w:val="right"/>
        <w:spacing w:after="140"/>
      </w:pPr>
      <w:r>
        <w:rPr>
          <w:sz w:val="24"/>
          <w:szCs w:val="24"/>
        </w:rPr>
        <w:t xml:space="preserve">٦. تكلفة الخدمة والسلعة يجب أن تكون قابلة للفهم</w:t>
      </w:r>
    </w:p>
    <w:p>
      <w:pPr>
        <w:bidi/>
        <w:jc w:val="right"/>
        <w:spacing w:after="140"/>
      </w:pPr>
      <w:r>
        <w:rPr>
          <w:sz w:val="24"/>
          <w:szCs w:val="24"/>
        </w:rPr>
        <w:t xml:space="preserve">رسم لأسئلة معلومات المنتج ومسار الخدمة والتكلفة قبل التوسع</w:t>
      </w:r>
    </w:p>
    <w:p>
      <w:pPr>
        <w:bidi/>
        <w:jc w:val="right"/>
        <w:spacing w:after="140"/>
      </w:pPr>
      <w:r>
        <w:rPr>
          <w:sz w:val="24"/>
          <w:szCs w:val="24"/>
        </w:rPr>
        <w:t xml:space="preserve">في خدمة تصميم أو تنظيم بيانات، احسب وقت جمع المعلومات والمراجعة والتعديل والتنسيق والتسليم، وليس وقت التنفيذ الظاهر وحده. وفي المنتج، تدخل تكاليف العينة والتغليف والفحص والنقل والتخزين والدفع بحسب الحالة. لا نعطي هنا سعراً موحداً أو هامش ربح مناسباً للجميع. نريد أن يعرف صاحب المشروع ما الذي يدفع مقابله العميل، وما الذي سيحتاجه الفريق فعلاً للوفاء بالعرض ضمن نطاقه. [US Treasury / OFAC — Current Syria-related measures] [Council of the EU — Syria measures and relations]</w:t>
      </w:r>
    </w:p>
    <w:p>
      <w:pPr>
        <w:bidi/>
        <w:jc w:val="right"/>
        <w:spacing w:after="140"/>
      </w:pPr>
      <w:r>
        <w:rPr>
          <w:sz w:val="24"/>
          <w:szCs w:val="24"/>
        </w:rPr>
        <w:t xml:space="preserve">من يملك التعديل ومتى ينتهي العمل؟</w:t>
      </w:r>
    </w:p>
    <w:p>
      <w:pPr>
        <w:bidi/>
        <w:jc w:val="right"/>
        <w:spacing w:after="140"/>
      </w:pPr>
      <w:r>
        <w:rPr>
          <w:sz w:val="24"/>
          <w:szCs w:val="24"/>
        </w:rPr>
        <w:t xml:space="preserve">ينبغي أن يوضح الاتفاق مراحل المراجعة وما يعد تغييراً في الطلب، وطريقة قبول النتيجة، والملفات التي تُسلّم وحقوق استخدامها. وقد يُفصل تطوير جديد عن تحديث معلومات متكرر. إذا قال الطرفان «تعديلات مفتوحة» من دون فهم أثرها، صعب تنظيم الوقت والتكلفة. والمطلوب ليس تعقيد خدمة صغيرة، بل منع أن يفهم كل طرف كلمة بسيطة بمعنى مختلف. يمكن لاتفاق مختصر مكتوب جيداً أن يؤدي هذه الوظيفة.</w:t>
      </w:r>
    </w:p>
    <w:p>
      <w:pPr>
        <w:bidi/>
        <w:jc w:val="right"/>
        <w:spacing w:after="140"/>
      </w:pPr>
      <w:r>
        <w:rPr>
          <w:sz w:val="24"/>
          <w:szCs w:val="24"/>
        </w:rPr>
        <w:t xml:space="preserve">افحص أيضاً طريقة الدفع وقبول الجهة المرخصة للعملية وأطرافها. رفع قيود عامة أو وجود عميل في بلد مجاور لا يعني قبول كل تحويل تلقائياً. وفي الشراكة، لا تُخلط مصروفات التشغيل مع أجر الخدمة أو مساهمة الملكية. هذه العلاقات تختلف، وقد تحتاج مراجعة مناسبة. عندما يكون مصدر المال وغرضه ومسؤولية التصرف فيه واضحاً، يصبح تقييم التجربة أسهل حتى إن لم تنجح كما توقع أصحابها.</w:t>
      </w:r>
    </w:p>
    <w:p>
      <w:pPr>
        <w:bidi/>
        <w:jc w:val="right"/>
        <w:spacing w:after="140"/>
      </w:pPr>
      <w:r>
        <w:rPr>
          <w:sz w:val="24"/>
          <w:szCs w:val="24"/>
        </w:rPr>
        <w:t xml:space="preserve">٧. وضع الشخص والشركة والعمل يحتاج إلى قراءة منفصلة</w:t>
      </w:r>
    </w:p>
    <w:p>
      <w:pPr>
        <w:bidi/>
        <w:jc w:val="right"/>
        <w:spacing w:after="140"/>
      </w:pPr>
      <w:r>
        <w:rPr>
          <w:sz w:val="24"/>
          <w:szCs w:val="24"/>
        </w:rPr>
        <w:t xml:space="preserve">توفر وزارة الاستثمار الأردنية معلومات عن دورها والخدمات والإطار الاستثماري، وتوفر وزارة العمل معلومات تخص العمال غير الأردنيين. تُستخدم هذه المصادر لفهم الأسئلة التي تحتاج جواباً للحالة المحددة. لا يُستنتج من تأسيس شركة حق تلقائي لكل شخص في العمل فيها، ولا من معرفة اللغة حق ممارسة نشاط منظم. كما لا نفترض أن جميع السوريين في الأردن يملكون الوضع نفسه أو يخضعون للمسار نفسه. [Jordan Ministry of Investment — Roles and investor services] [Jordan Ministry of Labour — Non-Jordanian workers]</w:t>
      </w:r>
    </w:p>
    <w:p>
      <w:pPr>
        <w:bidi/>
        <w:jc w:val="right"/>
        <w:spacing w:after="140"/>
      </w:pPr>
      <w:r>
        <w:rPr>
          <w:sz w:val="24"/>
          <w:szCs w:val="24"/>
        </w:rPr>
        <w:t xml:space="preserve">العمل عن بعد لا يلغي كل المتطلبات</w:t>
      </w:r>
    </w:p>
    <w:p>
      <w:pPr>
        <w:bidi/>
        <w:jc w:val="right"/>
        <w:spacing w:after="140"/>
      </w:pPr>
      <w:r>
        <w:rPr>
          <w:sz w:val="24"/>
          <w:szCs w:val="24"/>
        </w:rPr>
        <w:t xml:space="preserve">قد يختلف محل تنفيذ الخدمة عن بلد العميل، وقد تتداخل مسائل تسجيل النشاط والضرائب والعقد والبيانات وحقوق العمل وفق أوضاع الأطراف. لذلك يُراجع النموذج كما سيعمل فعلياً، لا تحت وصف عام مثل «شغل أونلاين». ويعرف العميل هل يتعاقد مع فرد أو منشأة، ومن يملك حق تقديم الخدمة وقبض أجرها. لا يقدم المقال حكماً شخصياً بشأن الإقامة أو الأهلية، ولا بديلاً عن الجواب الرسمي أو المهني المناسب.</w:t>
      </w:r>
    </w:p>
    <w:p>
      <w:pPr>
        <w:bidi/>
        <w:jc w:val="right"/>
        <w:spacing w:after="140"/>
      </w:pPr>
      <w:r>
        <w:rPr>
          <w:sz w:val="24"/>
          <w:szCs w:val="24"/>
        </w:rPr>
        <w:t xml:space="preserve">هذه القراءة لا تمنع التعاون، بل تساعد على اختيار دور قابل للتنفيذ. يمكن أن يقدم طرف معرفة بمنتج، وآخر مهارة تصميم، وثالث خدمة مرخصة يحتاجها المسار، ضمن اتفاق واضح. وقد يكون من الأفضل حذف جزء لا يملك الفريق القدرة أو الحق المطلوب له، بدلاً من وعد شامل. صدق النطاق يسمح بتطوير العلاقة لاحقاً عندما تتوافر المعرفة والمتطلبات، ويترك للمشتري صورة واقعية عما سيحصل عليه.</w:t>
      </w:r>
    </w:p>
    <w:p>
      <w:pPr>
        <w:bidi/>
        <w:jc w:val="right"/>
        <w:spacing w:after="140"/>
      </w:pPr>
      <w:r>
        <w:rPr>
          <w:sz w:val="24"/>
          <w:szCs w:val="24"/>
        </w:rPr>
        <w:t xml:space="preserve">٨. تجربة مفيدة تبدأ بمنتج واحد ومشكلة محددة</w:t>
      </w:r>
    </w:p>
    <w:p>
      <w:pPr>
        <w:bidi/>
        <w:jc w:val="right"/>
        <w:spacing w:after="140"/>
      </w:pPr>
      <w:r>
        <w:rPr>
          <w:sz w:val="24"/>
          <w:szCs w:val="24"/>
        </w:rPr>
        <w:t xml:space="preserve">لنفترض، للتوضيح فقط، أن منتجاً يحتاج إلى تنظيم ملف صنف قبل التواصل مع مشترٍ مهني. تُجمع المعلومات من مصدرها، وتُحدد الفجوات، ويُنتج نموذج قابل للمراجعة. قد يقود ذلك إلى تعديل وصف أو قياس أو صورة، أو إلى طلب فحص خارج نطاق الفريق. نختبر هنا جودة الخدمة وطريقة التواصل، لا نجاح تصدير مضموناً. ويعرف العميل منذ البداية ما الذي ستجيب عنه التجربة وما الذي سيبقى محتاجاً إلى تحقق منفصل.</w:t>
      </w:r>
    </w:p>
    <w:p>
      <w:pPr>
        <w:bidi/>
        <w:jc w:val="right"/>
        <w:spacing w:after="140"/>
      </w:pPr>
      <w:r>
        <w:rPr>
          <w:sz w:val="24"/>
          <w:szCs w:val="24"/>
        </w:rPr>
        <w:t xml:space="preserve">بعدها تقارن النتيجة بالمشكلة الأصلية: هل أصبح الملف أوضح؟ هل يستطيع المسؤول تحديثه؟ هل ظهرت متطلبات لم تُحسب؟ هل يرغب العميل في خطوة تالية محددة؟ لا نحول الإعجاب بالشكل إلى طلب شراء، ولا تجربة واحدة إلى تقدير لحجم السوق. ويمكن أن يكون القرار الجيد تطوير الخدمة أو تضييقها أو تأجيل جزء منها. الفائدة أن يُبنى الالتزام التالي على معلومة، لا على حماس الجلسة الأولى فقط.</w:t>
      </w:r>
    </w:p>
    <w:p>
      <w:pPr>
        <w:bidi/>
        <w:jc w:val="right"/>
        <w:spacing w:after="140"/>
      </w:pPr>
      <w:r>
        <w:rPr>
          <w:sz w:val="24"/>
          <w:szCs w:val="24"/>
        </w:rPr>
        <w:t xml:space="preserve">٩. أين يضع المستثمر المال إذا كان المشروع خدمياً؟</w:t>
      </w:r>
    </w:p>
    <w:p>
      <w:pPr>
        <w:bidi/>
        <w:jc w:val="right"/>
        <w:spacing w:after="140"/>
      </w:pPr>
      <w:r>
        <w:rPr>
          <w:sz w:val="24"/>
          <w:szCs w:val="24"/>
        </w:rPr>
        <w:t xml:space="preserve">تمر برحي اشتُري في عمّان بجانب مسطرة، صورة من ٢٠١٦ كمثال لبيانات المنتج</w:t>
      </w:r>
    </w:p>
    <w:p>
      <w:pPr>
        <w:bidi/>
        <w:jc w:val="right"/>
        <w:spacing w:after="140"/>
      </w:pPr>
      <w:r>
        <w:rPr>
          <w:sz w:val="24"/>
          <w:szCs w:val="24"/>
        </w:rPr>
        <w:t xml:space="preserve">قد تكون حاجات الفريق في التدريب، والبرمجيات المرخصة، وأدوات التصوير، وطريقة إدارة المعلومات، وقدرة مراجعة الجودة، بدلاً من مخزون سلعي. لكن قائمة الأدوات ليست دراسة طلب. اسأل من يستخدمها، وما عدد المهام التي يستطيع الفريق إنجازها بإتقان، وكيف يحصل على المعلومات وحقوقها. لا تضيف المعدة قيمة لمجرد أنها حديثة؛ القيمة في خدمة يحتاجها عميل ويستطيع الفريق تقديمها باستمرار ضمن تكلفة مفهومة.</w:t>
      </w:r>
    </w:p>
    <w:p>
      <w:pPr>
        <w:bidi/>
        <w:jc w:val="right"/>
        <w:spacing w:after="140"/>
      </w:pPr>
      <w:r>
        <w:rPr>
          <w:sz w:val="24"/>
          <w:szCs w:val="24"/>
        </w:rPr>
        <w:t xml:space="preserve">يمكن البدء باستثمار مرتبط بقدرة محددة ثم مراجعة أثره. إذا كانت المشكلة انتظار موافقة العميل، فقد لا يعالجها جهاز أسرع. وإذا كانت الملفات تضيع، فقد يفيد تنظيم المسؤوليات قبل شراء نظام كبير. الاستثمار الخدمي يحتاج أصولاً غير ظاهرة في الصورة: معرفة قابلة للتطبيق، وثقة، وحقوق، وتدريب، ومراجع واضحة. وهي أشياء ينبغي وصفها في الاتفاق حتى لا تختلف توقعات الممول والمنفذ بشأن ما جرى شراؤه فعلياً.</w:t>
      </w:r>
    </w:p>
    <w:p>
      <w:pPr>
        <w:bidi/>
        <w:jc w:val="right"/>
        <w:spacing w:after="140"/>
      </w:pPr>
      <w:r>
        <w:rPr>
          <w:sz w:val="24"/>
          <w:szCs w:val="24"/>
        </w:rPr>
        <w:t xml:space="preserve">١٠. مثال غذائي: من وصف العبوة إلى سؤال السوق</w:t>
      </w:r>
    </w:p>
    <w:p>
      <w:pPr>
        <w:bidi/>
        <w:jc w:val="right"/>
        <w:spacing w:after="140"/>
      </w:pPr>
      <w:r>
        <w:rPr>
          <w:sz w:val="24"/>
          <w:szCs w:val="24"/>
        </w:rPr>
        <w:t xml:space="preserve">يمكن لفريق أن يدرس خدمة لمنتج غذائي افتراضي: ترتيب المعلومات التي يقدمها المصنع، وتصميم عرض، وتجهيز ملف للمراجعة، مع إحالة مسائل المتطلبات والفحص إلى الجهات المناسبة. لا يختار اسم المنتج أو شكل العبوة وحده مسار دخوله إلى السوق. ويجب أن يتضح ما إذا كانت الخدمة تحريراً أو تصميماً أو تنسيقاً، وما الذي لا تشمله. لا ننسب هذا المثال إلى شركة قائمة أو إلى طلب أردني معلن.</w:t>
      </w:r>
    </w:p>
    <w:p>
      <w:pPr>
        <w:bidi/>
        <w:jc w:val="right"/>
        <w:spacing w:after="140"/>
      </w:pPr>
      <w:r>
        <w:rPr>
          <w:sz w:val="24"/>
          <w:szCs w:val="24"/>
        </w:rPr>
        <w:t xml:space="preserve">قد يكتشف الفريق أن العميل يحتاج إلى توضيح حجم العبوة أو شروط الاستخدام أو طريقة عرض المعلومات في أكثر من لغة. وقد يتبين أن المنتج نفسه أو وثائقه غير جاهزين للخطوة التالية. هذه نتيجة مفيدة إذا ظهرت مبكراً. لا يُخفى النقص بعبارة ترويجية عن الجودة أو التراث. يمكن للمنتج السوري أن يحمل حكاية جذابة، لكن المشتري يحتاج أيضاً إلى معلومات يمكن استخدامها ومراجعتها والرجوع إلى مصدرها.</w:t>
      </w:r>
    </w:p>
    <w:p>
      <w:pPr>
        <w:bidi/>
        <w:jc w:val="right"/>
        <w:spacing w:after="140"/>
      </w:pPr>
      <w:r>
        <w:rPr>
          <w:sz w:val="24"/>
          <w:szCs w:val="24"/>
        </w:rPr>
        <w:t xml:space="preserve">١١. كيف يضيف المغترب معرفة بالسوق بدل الاكتفاء بتحويل مبلغ؟</w:t>
      </w:r>
    </w:p>
    <w:p>
      <w:pPr>
        <w:bidi/>
        <w:jc w:val="right"/>
        <w:spacing w:after="140"/>
      </w:pPr>
      <w:r>
        <w:rPr>
          <w:sz w:val="24"/>
          <w:szCs w:val="24"/>
        </w:rPr>
        <w:t xml:space="preserve">قد يكون لدى المغترب فهم لطريقة عرض منتج أو أسئلة مشترين أو استخدامات لم ينتبه إليها الفريق المحلي. يمكن أن يساعد في قراءة ملف أو ترتيب مقابلة أو مراجعة لغة العرض ضمن خبرته وحقوقه. لا يعني ذلك أنه يملك جواباً لكل سوق لأنه يقيم في الخارج. الأفضل أن يحدد ما يعرفه فعلاً وما يحتاج إلى جهة أخرى، وأن ينقل السؤال كما هو من دون تحويل اهتمام عابر إلى وعد شراء.</w:t>
      </w:r>
    </w:p>
    <w:p>
      <w:pPr>
        <w:bidi/>
        <w:jc w:val="right"/>
        <w:spacing w:after="140"/>
      </w:pPr>
      <w:r>
        <w:rPr>
          <w:sz w:val="24"/>
          <w:szCs w:val="24"/>
        </w:rPr>
        <w:t xml:space="preserve">إذا ساهم بالمال، تُحدد طبيعته وغرضه وسلطات التصرف فيه. وإذا قدم خدمة بمقابل، تُعرف مخرجاتها وحقوق استخدامها. وإذا عرف الطرفين إلى بعضهما، لا يصبح تلقائياً ضامناً لهما. وضوح هذه العلاقات يخفف الخلاف، خصوصاً عندما تختلط الصداقة والعائلة بالعمل. ويمكن أن يتفق الفريق على سجل قرارات مختصر يشرح ما جُرّب وما تغير، من دون تداول مستندات شخصية أو معلومات عملاء لا يحتاجها المشاركون.</w:t>
      </w:r>
    </w:p>
    <w:p>
      <w:pPr>
        <w:bidi/>
        <w:jc w:val="right"/>
        <w:spacing w:after="140"/>
      </w:pPr>
      <w:r>
        <w:rPr>
          <w:sz w:val="24"/>
          <w:szCs w:val="24"/>
        </w:rPr>
        <w:t xml:space="preserve">١٢. ملف مهني يوضح نتيجة العمل بدلاً من استعراض الأدوات</w:t>
      </w:r>
    </w:p>
    <w:p>
      <w:pPr>
        <w:bidi/>
        <w:jc w:val="right"/>
        <w:spacing w:after="140"/>
      </w:pPr>
      <w:r>
        <w:rPr>
          <w:sz w:val="24"/>
          <w:szCs w:val="24"/>
        </w:rPr>
        <w:t xml:space="preserve">من يريد عملاً في هذا المجال يستطيع إعداد نموذج تدريبي واضح: صفحة صنف متسقة، أو دليل صغير للمعلومات، أو مثال تغليف يحمل بيانات افتراضية مصرحاً بها. يكتب ما فعله وما الذي لم يفحصه، ويذكر أن النموذج ليس اعتماداً ولا منتجاً جاهزاً للسوق. لا حاجة إلى ادعاء العمل مع أسماء كبيرة. يحتاج صاحب المشروع إلى رؤية طريقة تفكير وتسليم يمكنه مناقشتها، لا إلى عدد الشعارات في السيرة.</w:t>
      </w:r>
    </w:p>
    <w:p>
      <w:pPr>
        <w:bidi/>
        <w:jc w:val="right"/>
        <w:spacing w:after="140"/>
      </w:pPr>
      <w:r>
        <w:rPr>
          <w:sz w:val="24"/>
          <w:szCs w:val="24"/>
        </w:rPr>
        <w:t xml:space="preserve">وعند عرض عمل سابق، تُحترم حقوق العميل والأشخاص الذين ساهموا فيه. لا تنشر أسعاراً خاصة أو ملفات مصدرية أو بيانات زبائن لإثبات خبرتك من دون حق. قد تكفي نسخة مأذون بها تشرح المشكلة والحل ودورك. هذه العناية جزء من المهنية التي يتوقعها عميل يعمل عبر بلدين، حيث قد يشارك الملف أكثر من فريق ويصبح من الصعب إصلاح نشر غير مناسب بعد انتشاره.</w:t>
      </w:r>
    </w:p>
    <w:p>
      <w:pPr>
        <w:bidi/>
        <w:jc w:val="right"/>
        <w:spacing w:after="140"/>
      </w:pPr>
      <w:r>
        <w:rPr>
          <w:sz w:val="24"/>
          <w:szCs w:val="24"/>
        </w:rPr>
        <w:t xml:space="preserve">١٣. خدمة تحديث الكتالوج بعد إطلاقه</w:t>
      </w:r>
    </w:p>
    <w:p>
      <w:pPr>
        <w:bidi/>
        <w:jc w:val="right"/>
        <w:spacing w:after="140"/>
      </w:pPr>
      <w:r>
        <w:rPr>
          <w:sz w:val="24"/>
          <w:szCs w:val="24"/>
        </w:rPr>
        <w:t xml:space="preserve">لنفترض أن عميلاً مهنياً يستعمل كتالوجاً لعدد من الأصناف، وتتغير بعض بياناته مع الوقت. يمكن دراسة خدمة متابعة محددة بدلاً من إعادة بناء الملف كله في كل مرة. يرسل صاحب الصلاحية طلب التغيير، ويشير إلى المرجع الذي يثبت المعلومة، ثم تُراجع النسخ التي ستتأثر: صفحة المنتج، والملف القابل للطباعة، والوصف باللغة الثانية. هذا مثال تنظيمي افتراضي، وليس عرضاً من شركة معينة أو دليلاً على أن كل متجر يحتاج الخدمة نفسها.</w:t>
      </w:r>
    </w:p>
    <w:p>
      <w:pPr>
        <w:bidi/>
        <w:jc w:val="right"/>
        <w:spacing w:after="140"/>
      </w:pPr>
      <w:r>
        <w:rPr>
          <w:sz w:val="24"/>
          <w:szCs w:val="24"/>
        </w:rPr>
        <w:t xml:space="preserve">التغيير الواحد قد يؤثر في أكثر من موضع</w:t>
      </w:r>
    </w:p>
    <w:p>
      <w:pPr>
        <w:bidi/>
        <w:jc w:val="right"/>
        <w:spacing w:after="140"/>
      </w:pPr>
      <w:r>
        <w:rPr>
          <w:sz w:val="24"/>
          <w:szCs w:val="24"/>
        </w:rPr>
        <w:t xml:space="preserve">إذا تغير عدد القطع في العبوة، فقد يحتاج جدول الطلب والصورة والوصف إلى مراجعة. وإذا تغير المقاس، فلا يكفي تعديل رقم في صفحة واحدة وترك النسخة الأخرى كما كانت. يحدد الفريق ما راجعه وما بقي لدى العميل أو المختص. ويكون لكل إصدار تاريخ واسم مرجعي يمكن الوصول إليه. لا نحتاج إلى نظام ضخم لتحقيق ذلك؛ نحتاج أولاً إلى معرفة صاحب القرار ومسار اعتماد المعلومة.</w:t>
      </w:r>
    </w:p>
    <w:p>
      <w:pPr>
        <w:bidi/>
        <w:jc w:val="right"/>
        <w:spacing w:after="140"/>
      </w:pPr>
      <w:r>
        <w:rPr>
          <w:sz w:val="24"/>
          <w:szCs w:val="24"/>
        </w:rPr>
        <w:t xml:space="preserve">قد يتولى شخص جمع البيانات، وآخر تحرير اللغة، وآخر تنفيذ التصميم، ضمن أدوار كفؤة ومشروعة. ويعرف العميل من يرسل إليه ملاحظاته، ومن يخبره بوقت التسليم، وكيف يطلب تغييراً جديداً. يمكن لهذه البساطة أن تكون موضوع خدمة تجارية محددة، إذا ثبتت الحاجة إليها وكان نطاقها وتكلفتها مفهومين. لا تنشأ القيمة من تحويل كل تعديل إلى رسم إضافي غير واضح، بل من تقليل الالتباس وإبقاء المعلومات صالحة للاستخدام.</w:t>
      </w:r>
    </w:p>
    <w:p>
      <w:pPr>
        <w:bidi/>
        <w:jc w:val="right"/>
        <w:spacing w:after="140"/>
      </w:pPr>
      <w:r>
        <w:rPr>
          <w:sz w:val="24"/>
          <w:szCs w:val="24"/>
        </w:rPr>
        <w:t xml:space="preserve">كيف نقيس فائدة هذه الخدمة؟</w:t>
      </w:r>
    </w:p>
    <w:p>
      <w:pPr>
        <w:bidi/>
        <w:jc w:val="right"/>
        <w:spacing w:after="140"/>
      </w:pPr>
      <w:r>
        <w:rPr>
          <w:sz w:val="24"/>
          <w:szCs w:val="24"/>
        </w:rPr>
        <w:t xml:space="preserve">انظر إلى الأسئلة التي كانت تتكرر قبل التحديث، وإلى مواضع الخطأ التي عولجت، وإلى قدرة المسؤول على الوصول إلى النسخة الحالية. لا تستخدم أرقام مشاهدة الصفحة وحدها لإثبات أن المبيعات ارتفعت بسبب الملف. قد تتغير المبيعات لأسباب كثيرة خارج نطاق الخدمة. يمكن تقديم تقرير صغير يصف ما تغير وما لم يتغير، من دون ادعاء أثر لم يُقَس أو استخدام معلومات عملاء لا يحتاجها التقرير.</w:t>
      </w:r>
    </w:p>
    <w:p>
      <w:pPr>
        <w:bidi/>
        <w:jc w:val="right"/>
        <w:spacing w:after="140"/>
      </w:pPr>
      <w:r>
        <w:rPr>
          <w:sz w:val="24"/>
          <w:szCs w:val="24"/>
        </w:rPr>
        <w:t xml:space="preserve">بعد تجربة مناسبة، قد يختار العميل تحديثاً دورياً أو مهمة عند الحاجة، وقد يقرر إدارة الملف بنفسه. كلاهما نتيجة ممكنة. إذا كان سيتولى العمل لاحقاً، فلتكن الملفات والحقوق وطريقة الاستخدام واضحة وفق الاتفاق. هذه التفاصيل تساعد على بناء ثقة مهنية بين فرق في سوريا والأردن، لأن الخدمة لا تنتهي عند تسليم شكل جميل؛ تنتهي عندما يفهم العميل ما استلمه وكيف يستطيع الاستفادة منه بصورة صحيحة.</w:t>
      </w:r>
    </w:p>
    <w:p>
      <w:pPr>
        <w:bidi/>
        <w:jc w:val="right"/>
        <w:spacing w:after="140"/>
      </w:pPr>
      <w:r>
        <w:rPr>
          <w:sz w:val="24"/>
          <w:szCs w:val="24"/>
        </w:rPr>
        <w:t xml:space="preserve">١٤. ما الذي يجعل التعاون قابلاً للاستمرار؟</w:t>
      </w:r>
    </w:p>
    <w:p>
      <w:pPr>
        <w:bidi/>
        <w:jc w:val="right"/>
        <w:spacing w:after="140"/>
      </w:pPr>
      <w:r>
        <w:rPr>
          <w:sz w:val="24"/>
          <w:szCs w:val="24"/>
        </w:rPr>
        <w:t xml:space="preserve">حدد من يرد على الأسئلة، ومن يعتمد التغييرات، ومن يحتفظ بالمصدر، ومن يسلّم النسخة النهائية. وراجع ما إذا كان العمل يعتمد على استثناء لا يمكن تكراره: وقت مجاني، أو برنامج غير مرخص، أو شخص يؤدي كل الأدوار. التجربة الناجحة تعطي معلومات عن ذلك، ولا تبرر إخفاء التكلفة. وقد يكون التوسع في خدمة واحدة واضحة أفضل من إضافة خدمات كثيرة لا يستطيع الفريق مراجعتها أو تحمل مسؤوليتها.</w:t>
      </w:r>
    </w:p>
    <w:p>
      <w:pPr>
        <w:bidi/>
        <w:jc w:val="right"/>
        <w:spacing w:after="140"/>
      </w:pPr>
      <w:r>
        <w:rPr>
          <w:sz w:val="24"/>
          <w:szCs w:val="24"/>
        </w:rPr>
        <w:t xml:space="preserve">استخدم بسوريا لاكتشاف المقالات والملفات والفرص المنشورة وصياغة وصف صادق لنشاطك، ثم أكمل التحقق المستقل والاتفاق المناسب. التعاون السوري الأردني يمكن أن يجمع منتجاً ومعلومة وتصميماً ونقلاً وخبرة بسوق، لكن كل جزء يحتاج دوراً واضحاً. عندما يصبح الانتقال من سؤال العميل إلى نتيجة قابلة للاستخدام أسهل، تكون هناك قيمة تستحق الدراسة. هذه القيمة يمكن اختبارها وتنميتها، مع احترام الناس وحقوقهم وقدرة المشروع الفعلية على الوفاء بما يعد به.</w:t>
      </w:r>
    </w:p>
    <w:p>
      <w:pPr>
        <w:bidi/>
        <w:jc w:val="right"/>
        <w:spacing w:after="140"/>
      </w:pPr>
      <w:r>
        <w:rPr>
          <w:sz w:val="24"/>
          <w:szCs w:val="24"/>
        </w:rPr>
        <w:t xml:space="preserve">أسئلة شائعة</w:t>
      </w:r>
    </w:p>
    <w:p>
      <w:pPr>
        <w:bidi/>
        <w:jc w:val="right"/>
        <w:spacing w:after="140"/>
      </w:pPr>
      <w:r>
        <w:rPr>
          <w:sz w:val="24"/>
          <w:szCs w:val="24"/>
        </w:rPr>
        <w:t xml:space="preserve">هل وجود الأردن ضمن مسارات التجارة يضمن وصول المنتج السوري إلى أسواق أخرى؟</w:t>
      </w:r>
    </w:p>
    <w:p>
      <w:pPr>
        <w:bidi/>
        <w:jc w:val="right"/>
        <w:spacing w:after="140"/>
      </w:pPr>
      <w:r>
        <w:rPr>
          <w:sz w:val="24"/>
          <w:szCs w:val="24"/>
        </w:rPr>
        <w:t xml:space="preserve">لا. يتوقف الأمر على المنتج والمنشأ والإجراءات والمتطلبات وطبيعة العملية والعميل وطريقة التنفيذ. لا يُفترض إعفاء أو نفاذ تلقائي من مجرد عبور أو تخزين السلعة في الأردن.</w:t>
      </w:r>
    </w:p>
    <w:p>
      <w:pPr>
        <w:bidi/>
        <w:jc w:val="right"/>
        <w:spacing w:after="140"/>
      </w:pPr>
      <w:r>
        <w:rPr>
          <w:sz w:val="24"/>
          <w:szCs w:val="24"/>
        </w:rPr>
        <w:t xml:space="preserve">هل ترجمة ملف المنتج تكفي لجعله جاهزاً للتصدير؟</w:t>
      </w:r>
    </w:p>
    <w:p>
      <w:pPr>
        <w:bidi/>
        <w:jc w:val="right"/>
        <w:spacing w:after="140"/>
      </w:pPr>
      <w:r>
        <w:rPr>
          <w:sz w:val="24"/>
          <w:szCs w:val="24"/>
        </w:rPr>
        <w:t xml:space="preserve">لا. الترجمة تساعد على الفهم، لكنها لا تثبت مطابقة أو ترخيصاً أو حق استخدام ادعاءات فنية. قد يحتاج المنتج إلى فحص وموافقات وبيانات ومراجعة مختصين بحسب السوق والنشاط.</w:t>
      </w:r>
    </w:p>
    <w:p>
      <w:pPr>
        <w:bidi/>
        <w:jc w:val="right"/>
        <w:spacing w:after="140"/>
      </w:pPr>
      <w:r>
        <w:rPr>
          <w:sz w:val="24"/>
          <w:szCs w:val="24"/>
        </w:rPr>
        <w:t xml:space="preserve">هل يمكن تقديم كل هذه الخدمات عن بعد بلا تسجيل أو ترخيص؟</w:t>
      </w:r>
    </w:p>
    <w:p>
      <w:pPr>
        <w:bidi/>
        <w:jc w:val="right"/>
        <w:spacing w:after="140"/>
      </w:pPr>
      <w:r>
        <w:rPr>
          <w:sz w:val="24"/>
          <w:szCs w:val="24"/>
        </w:rPr>
        <w:t xml:space="preserve">لا يجوز افتراض ذلك. يُراجع وضع مقدم الخدمة ومحل تنفيذها وبلد العميل وطبيعة النشاط والعقد والضرائب والبيانات. بعض الأدوار المهنية لا يصبح متاحاً لمجرد تقديمه عبر الإنترنت.</w:t>
      </w:r>
    </w:p>
    <w:p>
      <w:pPr>
        <w:bidi/>
        <w:jc w:val="right"/>
        <w:spacing w:after="140"/>
      </w:pPr>
      <w:r>
        <w:rPr>
          <w:sz w:val="24"/>
          <w:szCs w:val="24"/>
        </w:rPr>
        <w:t xml:space="preserve">ما مجالات المهارات التي يمكن دراستها؟</w:t>
      </w:r>
    </w:p>
    <w:p>
      <w:pPr>
        <w:bidi/>
        <w:jc w:val="right"/>
        <w:spacing w:after="140"/>
      </w:pPr>
      <w:r>
        <w:rPr>
          <w:sz w:val="24"/>
          <w:szCs w:val="24"/>
        </w:rPr>
        <w:t xml:space="preserve">تنظيم بيانات الأصناف، وكتابة المحتوى التجاري، والتصميم، والتغليف، والتوثيق، وتنسيق معلومات العمليات، ضمن الكفاءة والمتطلبات. هذه اتجاهات بحث وليست وظائف مؤكدة أو وعداً بعملاء.</w:t>
      </w:r>
    </w:p>
    <w:p>
      <w:pPr>
        <w:bidi/>
        <w:jc w:val="right"/>
        <w:spacing w:after="140"/>
      </w:pPr>
      <w:r>
        <w:rPr>
          <w:sz w:val="24"/>
          <w:szCs w:val="24"/>
        </w:rPr>
        <w:t xml:space="preserve">هل يستطيع المغترب دعم فريق بين البلدين؟</w:t>
      </w:r>
    </w:p>
    <w:p>
      <w:pPr>
        <w:bidi/>
        <w:jc w:val="right"/>
        <w:spacing w:after="140"/>
      </w:pPr>
      <w:r>
        <w:rPr>
          <w:sz w:val="24"/>
          <w:szCs w:val="24"/>
        </w:rPr>
        <w:t xml:space="preserve">يمكن دراسة دور واضح له في المعرفة أو الخدمة أو التمويل، مع تحديد الحقوق والمسؤوليات وطبيعة المساهمة ومتطلبات بلد الإقامة. الدعم لا يمنحه تلقائياً سلطة تمثيل الآخرين أو تحصيل أموالهم.</w:t>
      </w:r>
    </w:p>
    <w:p>
      <w:pPr>
        <w:bidi/>
        <w:jc w:val="right"/>
        <w:spacing w:after="140"/>
      </w:pPr>
      <w:r>
        <w:rPr>
          <w:sz w:val="24"/>
          <w:szCs w:val="24"/>
        </w:rPr>
        <w:t xml:space="preserve">كيف نختار أول خدمة نقدمها؟</w:t>
      </w:r>
    </w:p>
    <w:p>
      <w:pPr>
        <w:bidi/>
        <w:jc w:val="right"/>
        <w:spacing w:after="140"/>
      </w:pPr>
      <w:r>
        <w:rPr>
          <w:sz w:val="24"/>
          <w:szCs w:val="24"/>
        </w:rPr>
        <w:t xml:space="preserve">اختر مشكلة تفهمها لدى عميل يمكن خدمته بصورة نظامية، وحدد نتيجة وتسليماً وتكلفة وحقوقاً قابلة للفهم. اختبر نموذجاً محدوداً قبل شراء أدوات أو مخزون أو تقديم وعود لأسواق كثيرة.</w:t>
      </w:r>
    </w:p>
    <w:p>
      <w:pPr>
        <w:bidi/>
        <w:jc w:val="right"/>
        <w:spacing w:after="140"/>
      </w:pPr>
      <w:r>
        <w:rPr>
          <w:sz w:val="24"/>
          <w:szCs w:val="24"/>
        </w:rPr>
        <w:t xml:space="preserve">صور فوتوغرافية مؤرخة للعقبة والتغليف والتمر، تُستخدم للسياق والشرح وليست توثيقاً لصفقات أو مخزون أو خدمات قائمة. المصادر والمؤلفون والتراخيص أدناه. الرسم التعليمي من إعداد بسوريا.</w:t>
      </w:r>
    </w:p>
    <w:p>
      <w:pPr>
        <w:bidi/>
        <w:jc w:val="right"/>
        <w:spacing w:after="140"/>
      </w:pPr>
      <w:r>
        <w:rPr>
          <w:sz w:val="24"/>
          <w:szCs w:val="24"/>
        </w:rPr>
        <w:t xml:space="preserve">المصادر والقراءة الإضافية</w:t>
      </w:r>
    </w:p>
    <w:p>
      <w:pPr>
        <w:bidi/>
        <w:jc w:val="right"/>
        <w:spacing w:after="140"/>
      </w:pPr>
      <w:r>
        <w:rPr>
          <w:sz w:val="24"/>
          <w:szCs w:val="24"/>
        </w:rPr>
        <w:t xml:space="preserve">Invest Jordan — Investment sectors</w:t>
      </w:r>
    </w:p>
    <w:p>
      <w:pPr>
        <w:bidi/>
        <w:jc w:val="right"/>
        <w:spacing w:after="140"/>
      </w:pPr>
      <w:r>
        <w:rPr>
          <w:sz w:val="24"/>
          <w:szCs w:val="24"/>
        </w:rPr>
        <w:t xml:space="preserve">Invest Jordan — Infrastructure and transportation</w:t>
      </w:r>
    </w:p>
    <w:p>
      <w:pPr>
        <w:bidi/>
        <w:jc w:val="right"/>
        <w:spacing w:after="140"/>
      </w:pPr>
      <w:r>
        <w:rPr>
          <w:sz w:val="24"/>
          <w:szCs w:val="24"/>
        </w:rPr>
        <w:t xml:space="preserve">Jordan Ministry of Investment — Roles and investor services</w:t>
      </w:r>
    </w:p>
    <w:p>
      <w:pPr>
        <w:bidi/>
        <w:jc w:val="right"/>
        <w:spacing w:after="140"/>
      </w:pPr>
      <w:r>
        <w:rPr>
          <w:sz w:val="24"/>
          <w:szCs w:val="24"/>
        </w:rPr>
        <w:t xml:space="preserve">Jordan Ministry of Labour — Non-Jordanian workers</w:t>
      </w:r>
    </w:p>
    <w:p>
      <w:pPr>
        <w:bidi/>
        <w:jc w:val="right"/>
        <w:spacing w:after="140"/>
      </w:pPr>
      <w:r>
        <w:rPr>
          <w:sz w:val="24"/>
          <w:szCs w:val="24"/>
        </w:rPr>
        <w:t xml:space="preserve">Jordan Customs — Trade Portal, procedures and origin resources</w:t>
      </w:r>
    </w:p>
    <w:p>
      <w:pPr>
        <w:bidi/>
        <w:jc w:val="right"/>
        <w:spacing w:after="140"/>
      </w:pPr>
      <w:r>
        <w:rPr>
          <w:sz w:val="24"/>
          <w:szCs w:val="24"/>
        </w:rPr>
        <w:t xml:space="preserve">Jordan Customs — Official questions and procedures</w:t>
      </w:r>
    </w:p>
    <w:p>
      <w:pPr>
        <w:bidi/>
        <w:jc w:val="right"/>
        <w:spacing w:after="140"/>
      </w:pPr>
      <w:r>
        <w:rPr>
          <w:sz w:val="24"/>
          <w:szCs w:val="24"/>
        </w:rPr>
        <w:t xml:space="preserve">US Treasury / OFAC — Current Syria-related measures</w:t>
      </w:r>
    </w:p>
    <w:p>
      <w:pPr>
        <w:bidi/>
        <w:jc w:val="right"/>
        <w:spacing w:after="140"/>
      </w:pPr>
      <w:r>
        <w:rPr>
          <w:sz w:val="24"/>
          <w:szCs w:val="24"/>
        </w:rPr>
        <w:t xml:space="preserve">Council of the EU — Syria measures and relations</w:t>
      </w:r>
    </w:p>
    <w:p>
      <w:pPr>
        <w:bidi/>
        <w:jc w:val="right"/>
        <w:spacing w:after="140"/>
      </w:pPr>
      <w:r>
        <w:rPr>
          <w:sz w:val="24"/>
          <w:szCs w:val="24"/>
        </w:rPr>
        <w:t xml:space="preserve">اكتشف المزيد على بسوريا</w:t>
      </w:r>
    </w:p>
    <w:p>
      <w:pPr>
        <w:bidi/>
        <w:jc w:val="right"/>
        <w:spacing w:after="140"/>
      </w:pPr>
      <w:r>
        <w:rPr>
          <w:sz w:val="24"/>
          <w:szCs w:val="24"/>
        </w:rPr>
        <w:t xml:space="preserve">فرص الأعمال · دليل الشركات · سوريا والعراق: التوريد والتوزيع والمتابعة</w:t>
      </w:r>
    </w:p>
    <w:p>
      <w:pPr>
        <w:bidi/>
        <w:jc w:val="right"/>
        <w:spacing w:after="140"/>
      </w:pPr>
      <w:r>
        <w:rPr>
          <w:sz w:val="24"/>
          <w:szCs w:val="24"/>
        </w:rPr>
        <w:t xml:space="preserve">مصادر الصور والتراخيص</w:t>
      </w:r>
    </w:p>
    <w:p>
      <w:pPr>
        <w:bidi/>
        <w:jc w:val="right"/>
        <w:spacing w:after="140"/>
      </w:pPr>
      <w:r>
        <w:rPr>
          <w:sz w:val="24"/>
          <w:szCs w:val="24"/>
        </w:rPr>
        <w:t xml:space="preserve">قُصّت الصور وتغير حجمها. تستخدم للسياق والشرح ولا تثبت الحالة الحالية أو اتفاقية نقل أو شهادة بيئية أو منشأ منتج.</w:t>
      </w:r>
    </w:p>
    <w:p>
      <w:pPr>
        <w:bidi/>
        <w:jc w:val="right"/>
        <w:spacing w:after="140"/>
      </w:pPr>
      <w:r>
        <w:rPr>
          <w:sz w:val="24"/>
          <w:szCs w:val="24"/>
        </w:rPr>
        <w:t xml:space="preserve">ميناء ومدينة العقبة في الأردن، صورة أرشيفية من ٢٠١٣ — Totoyba2 / Wikimedia Commons · CC BY-SA 3.0.</w:t>
      </w:r>
    </w:p>
    <w:p>
      <w:pPr>
        <w:bidi/>
        <w:jc w:val="right"/>
        <w:spacing w:after="140"/>
      </w:pPr>
      <w:r>
        <w:rPr>
          <w:sz w:val="24"/>
          <w:szCs w:val="24"/>
        </w:rPr>
        <w:t xml:space="preserve">رمز إعادة تدوير بين كرتون وورق تغليف، صورة توضيحية من ٢٠٢٢ وليست شهادة لمنتج — Meanwell Packaging / Wikimedia Commons · CC BY 2.0 · Meanwell Packaging.</w:t>
      </w:r>
    </w:p>
    <w:p>
      <w:pPr>
        <w:bidi/>
        <w:jc w:val="right"/>
        <w:spacing w:after="140"/>
      </w:pPr>
      <w:r>
        <w:rPr>
          <w:sz w:val="24"/>
          <w:szCs w:val="24"/>
        </w:rPr>
        <w:t xml:space="preserve">تمر برحي اشتُري في عمّان بجانب مسطرة، صورة من ٢٠١٦ كمثال لبيانات المنتج — Ahmed1251985 / Wikimedia Commons · CC BY-SA 4.0.</w:t>
      </w:r>
    </w:p>
    <w:p>
      <w:pPr>
        <w:bidi/>
        <w:jc w:val="right"/>
        <w:spacing w:after="140"/>
      </w:pPr>
      <w:r>
        <w:rPr>
          <w:sz w:val="24"/>
          <w:szCs w:val="24"/>
        </w:rPr>
        <w:t xml:space="preserve">عرض الشرائح المنشور تحت CC BY-SA 4.0.</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سوريا والأردن: فرص العمل التي تساعد المنتج على الوصول إلى سوقه</dc:title>
  <dc:creator>Bsouria</dc:creator>
  <cp:lastModifiedBy>Bsouria</cp:lastModifiedBy>
  <dcterms:created xsi:type="dcterms:W3CDTF">2026-10-30T15:28:13Z</dcterms:created>
</cp:coreProperties>
</file>